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1FB" w:rsidRDefault="000B332D">
      <w:bookmarkStart w:id="0" w:name="_GoBack"/>
      <w:r w:rsidRPr="000B33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-1458277</wp:posOffset>
            </wp:positionV>
            <wp:extent cx="7772400" cy="10696575"/>
            <wp:effectExtent l="1466850" t="0" r="1447800" b="0"/>
            <wp:wrapNone/>
            <wp:docPr id="2" name="Рисунок 2" descr="F:\сканы титулы\рп фра 7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п фра 7 кл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Default="00031BA7"/>
    <w:p w:rsidR="00031BA7" w:rsidRPr="002E7997" w:rsidRDefault="00031BA7" w:rsidP="00031BA7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:rsidR="00031BA7" w:rsidRPr="002E7997" w:rsidRDefault="00031BA7" w:rsidP="00031BA7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«Физическая культура»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Личностные результаты отражаются в готовности обучающихся к саморазвитию индивидуальных свойств личности, которые приобретаются в процессе освоения учебного предмета «Физическая культура». Они включают в себя основы гражданской идентичности, сформированную мотивацию к обучению; и познанию в сфере физической культуры, умения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знание истории физической культуры своего народа, своего края как части наследия народов России и человечества;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усвоение гуманистических, демократических и традиционных ценностей многонационального российского общества;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воспитание чувства ответственности и долга перед Родиной;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формирование ответственного отношения к учению, </w:t>
      </w:r>
      <w:proofErr w:type="gramStart"/>
      <w:r w:rsidRPr="002E7997">
        <w:rPr>
          <w:rFonts w:ascii="Times New Roman" w:hAnsi="Times New Roman"/>
          <w:sz w:val="24"/>
          <w:szCs w:val="24"/>
        </w:rPr>
        <w:t>готовности и способности</w:t>
      </w:r>
      <w:proofErr w:type="gramEnd"/>
      <w:r w:rsidRPr="002E7997">
        <w:rPr>
          <w:rFonts w:ascii="Times New Roman" w:hAnsi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готовности и способности вести диалог с другими людьми и достигать в нём взаимопонимания;   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участие в школьном самоуправлении и  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                                                             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• осознание значения семьи в жизни человека и общества, принятие ценности семейной жизни, уважительное и заботливое отношение к членам своей семьи.                            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E799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2E799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самостоятельно планировать пути  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оценивать правильность выполнения учебной задачи, собственные возможности её решения;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организовывать учебное сотрудничество и совместную деятельность с учителем и сверстниками;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умение формулировать, аргументировать и отстаивать своё мнение;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31BA7" w:rsidRPr="002E7997" w:rsidRDefault="00031BA7" w:rsidP="00031B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 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• 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 освоение умения оказывать первую помощь  при  лёгких травмах; 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расширение опыта организации и мониторинга физического развития и физической подготовленности; 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 культурой  посредством 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</w:p>
    <w:p w:rsidR="00031BA7" w:rsidRPr="002E7997" w:rsidRDefault="00031BA7" w:rsidP="00031BA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•  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 овладение основами технических действий, приёмами и физическими упражнениями из базовых видов спорта, умением использовать их в 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организма, в том числе в подготовке к выполнению нормативов Всероссийского физкультурно-спортивного комплекса «Готов к труду и обороне» (ГТО).</w:t>
      </w:r>
    </w:p>
    <w:p w:rsidR="00031BA7" w:rsidRDefault="00031BA7"/>
    <w:p w:rsidR="00031BA7" w:rsidRPr="002E7997" w:rsidRDefault="00031BA7" w:rsidP="00031BA7">
      <w:pPr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7 класс</w:t>
      </w: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 Ученик научится: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общеразвивающие упражнения, целенаправленно воздействующие на развитие основных физических качеств (силы, быстроты, выносливости, гибкости, ловкости и координации);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выполнять легкоатлетические упражнения в беге и прыжках (в высоту и длину);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 xml:space="preserve"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проводить занятия физической культурой с использованием оздоровительной ходьбы и бега, подвижных игр, обеспечивать их оздоровительную направленность; </w:t>
      </w: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</w:p>
    <w:p w:rsidR="00031BA7" w:rsidRPr="002E7997" w:rsidRDefault="00031BA7" w:rsidP="00031BA7">
      <w:pPr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 xml:space="preserve">Ученик получит возможность научиться: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демонстрировать физические кондиции (выносливость, скоростную выносливость);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 xml:space="preserve">уметь выполнять комбинации из освоенных элементов техники передвижений (перемещения в стойке, остановка, повороты); 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описать технику игровых действий и приемов осваивать их самостоятельно;</w:t>
      </w:r>
    </w:p>
    <w:p w:rsidR="00031BA7" w:rsidRPr="002E7997" w:rsidRDefault="00031BA7" w:rsidP="00031BA7">
      <w:pPr>
        <w:numPr>
          <w:ilvl w:val="0"/>
          <w:numId w:val="2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bCs/>
          <w:i/>
          <w:sz w:val="24"/>
          <w:szCs w:val="24"/>
        </w:rPr>
        <w:t>выполнять нормативы Всероссийского физкультурно-спортивного комплекса «Готов к труду и обороне (ГТО)».</w:t>
      </w:r>
    </w:p>
    <w:p w:rsidR="00031BA7" w:rsidRPr="002E7997" w:rsidRDefault="00031BA7" w:rsidP="00031BA7">
      <w:pPr>
        <w:pStyle w:val="c11"/>
        <w:numPr>
          <w:ilvl w:val="0"/>
          <w:numId w:val="2"/>
        </w:numPr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 w:rsidRPr="002E7997">
        <w:rPr>
          <w:rStyle w:val="c7c2"/>
          <w:rFonts w:ascii="Times New Roman" w:hAnsi="Times New Roman" w:cs="Times New Roman"/>
          <w:b/>
          <w:bCs/>
        </w:rPr>
        <w:t>2. Содержание учебного предмета «Физическая культура»</w:t>
      </w:r>
    </w:p>
    <w:p w:rsidR="00031BA7" w:rsidRDefault="00031BA7"/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7 класс</w:t>
      </w: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Знания о физической культуре </w:t>
      </w:r>
    </w:p>
    <w:p w:rsidR="00031BA7" w:rsidRPr="002E7997" w:rsidRDefault="00031BA7" w:rsidP="00031BA7">
      <w:pPr>
        <w:pStyle w:val="171"/>
        <w:shd w:val="clear" w:color="auto" w:fill="auto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История физической культуры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Краткая характеристика видов спорта, входящих в программу Олимпийских игр.</w:t>
      </w:r>
      <w:r w:rsidR="008E24A5">
        <w:rPr>
          <w:rFonts w:ascii="Times New Roman" w:hAnsi="Times New Roman"/>
          <w:sz w:val="24"/>
          <w:szCs w:val="24"/>
        </w:rPr>
        <w:t xml:space="preserve"> Возрождение ГТО</w:t>
      </w: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(основные понятия)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Техническая подготовка. Техника движений и ее основные показатели.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iCs/>
          <w:sz w:val="24"/>
          <w:szCs w:val="24"/>
        </w:rPr>
        <w:t>Спортивная подготовка</w:t>
      </w:r>
    </w:p>
    <w:p w:rsidR="00031BA7" w:rsidRPr="002E7997" w:rsidRDefault="00031BA7" w:rsidP="00031BA7">
      <w:pPr>
        <w:spacing w:after="0" w:line="270" w:lineRule="atLeast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E7997">
        <w:rPr>
          <w:rFonts w:ascii="Times New Roman" w:hAnsi="Times New Roman"/>
          <w:b/>
          <w:bCs/>
          <w:sz w:val="24"/>
          <w:szCs w:val="24"/>
        </w:rPr>
        <w:t>Физическая культура человека</w:t>
      </w:r>
    </w:p>
    <w:p w:rsidR="00031BA7" w:rsidRPr="002E7997" w:rsidRDefault="00031BA7" w:rsidP="00031BA7">
      <w:pPr>
        <w:spacing w:after="0" w:line="27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2E7997">
        <w:rPr>
          <w:rFonts w:ascii="Times New Roman" w:hAnsi="Times New Roman"/>
          <w:bCs/>
          <w:sz w:val="24"/>
          <w:szCs w:val="24"/>
        </w:rPr>
        <w:t>Влияние занятий физической культурой на формирование положительных качеств личности.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Способы двигательной (физкультурной) деятельности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bCs w:val="0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Организация и проведение самостоятельных занятий</w:t>
      </w:r>
      <w:r w:rsidRPr="002E7997">
        <w:rPr>
          <w:rStyle w:val="413"/>
          <w:b/>
          <w:bCs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физической культурой.</w:t>
      </w:r>
      <w:r w:rsidRPr="002E7997">
        <w:rPr>
          <w:rStyle w:val="40"/>
          <w:b/>
          <w:bCs/>
          <w:sz w:val="24"/>
          <w:szCs w:val="24"/>
        </w:rPr>
        <w:t xml:space="preserve"> Подготовка к занятиям физической</w:t>
      </w:r>
      <w:r w:rsidRPr="002E7997">
        <w:rPr>
          <w:rStyle w:val="42"/>
          <w:b/>
          <w:bCs/>
          <w:sz w:val="24"/>
          <w:szCs w:val="24"/>
        </w:rPr>
        <w:t xml:space="preserve"> </w:t>
      </w:r>
      <w:r w:rsidRPr="002E7997">
        <w:rPr>
          <w:rStyle w:val="40"/>
          <w:b/>
          <w:bCs/>
          <w:sz w:val="24"/>
          <w:szCs w:val="24"/>
        </w:rPr>
        <w:t>культурой.</w:t>
      </w:r>
    </w:p>
    <w:p w:rsidR="00031BA7" w:rsidRPr="002E7997" w:rsidRDefault="00031BA7" w:rsidP="00031BA7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 xml:space="preserve">Выбор упражнений и составление индивидуальных комплексов для утренней зарядки, физкультминуток, </w:t>
      </w:r>
      <w:proofErr w:type="spellStart"/>
      <w:r w:rsidRPr="002E7997">
        <w:rPr>
          <w:sz w:val="24"/>
          <w:szCs w:val="24"/>
        </w:rPr>
        <w:t>физкультпауз</w:t>
      </w:r>
      <w:proofErr w:type="spellEnd"/>
      <w:r w:rsidRPr="002E7997">
        <w:rPr>
          <w:sz w:val="24"/>
          <w:szCs w:val="24"/>
        </w:rPr>
        <w:t xml:space="preserve"> (подвижных перемен).</w:t>
      </w:r>
    </w:p>
    <w:p w:rsidR="00031BA7" w:rsidRPr="002E7997" w:rsidRDefault="00031BA7" w:rsidP="00031BA7">
      <w:pPr>
        <w:pStyle w:val="41"/>
        <w:keepNext/>
        <w:keepLines/>
        <w:shd w:val="clear" w:color="auto" w:fill="auto"/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Оценка эффективности занятий физической культурой.</w:t>
      </w:r>
    </w:p>
    <w:p w:rsidR="00031BA7" w:rsidRPr="002E7997" w:rsidRDefault="00031BA7" w:rsidP="00031BA7">
      <w:pPr>
        <w:pStyle w:val="a4"/>
        <w:spacing w:after="0" w:line="240" w:lineRule="auto"/>
        <w:jc w:val="both"/>
        <w:rPr>
          <w:sz w:val="24"/>
          <w:szCs w:val="24"/>
        </w:rPr>
      </w:pPr>
      <w:r w:rsidRPr="002E7997">
        <w:rPr>
          <w:sz w:val="24"/>
          <w:szCs w:val="24"/>
        </w:rPr>
        <w:t>Самонаблюдение и самоконтроль.</w:t>
      </w:r>
    </w:p>
    <w:p w:rsidR="00031BA7" w:rsidRPr="002E7997" w:rsidRDefault="00031BA7" w:rsidP="00031BA7">
      <w:pPr>
        <w:pStyle w:val="a4"/>
        <w:spacing w:after="0" w:line="240" w:lineRule="auto"/>
        <w:ind w:firstLine="567"/>
        <w:rPr>
          <w:b/>
          <w:sz w:val="24"/>
          <w:szCs w:val="24"/>
        </w:rPr>
      </w:pPr>
    </w:p>
    <w:p w:rsidR="00031BA7" w:rsidRPr="002E7997" w:rsidRDefault="00031BA7" w:rsidP="00031BA7">
      <w:pPr>
        <w:pStyle w:val="a4"/>
        <w:spacing w:after="0" w:line="240" w:lineRule="auto"/>
        <w:ind w:firstLine="567"/>
        <w:rPr>
          <w:sz w:val="24"/>
          <w:szCs w:val="24"/>
        </w:rPr>
      </w:pPr>
      <w:r w:rsidRPr="002E7997">
        <w:rPr>
          <w:b/>
          <w:sz w:val="24"/>
          <w:szCs w:val="24"/>
        </w:rPr>
        <w:t xml:space="preserve">Физическое совершенствование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Физкультурно-оздоровительная деятельность (в процессе уроков)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Оздоровительные формы занятий в режиме учебного дня и учебной недели.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Комплексы упражнений физкультминуток и </w:t>
      </w:r>
      <w:proofErr w:type="spellStart"/>
      <w:r w:rsidRPr="002E7997">
        <w:rPr>
          <w:rFonts w:ascii="Times New Roman" w:hAnsi="Times New Roman"/>
          <w:sz w:val="24"/>
          <w:szCs w:val="24"/>
        </w:rPr>
        <w:t>физкультпауз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Комплексы упражнений на формирование правильной осанки.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Индивидуальные комплексы адаптивно (лечебной) и корригирующей физической культуры.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Индивидуальные комплексы адаптивной (лечебной) физической культуры, подбираемые в соответствии с медицинскими показателями (при нарушениях опорно-двигательного аппарата, центральной нервной системы, дыхания и кровообращения, органов зрения).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 w:rsidRPr="002E7997">
        <w:rPr>
          <w:rFonts w:ascii="Times New Roman" w:hAnsi="Times New Roman"/>
          <w:b/>
          <w:i/>
          <w:sz w:val="24"/>
          <w:szCs w:val="24"/>
        </w:rPr>
        <w:t>Спортивно-оздоровительная деятельность с общеразвивающей направленностью.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Гимнастика с основами акробатики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Организующие команды и приемы: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построение и перестроение на месте;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выполнение команд "Пол-оборота направо!"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"Пол-оборота налево!", "Полшага!", "Полный шаг!".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Акробатические упражнения и комбинации: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кувырок вперед в стойку на лопатках; стойка на голове с согнутыми руками.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Акробатическая комбинация: и.п.- основная стойка- упор присев-кувырок вперед в стойку на лопатках-сед, наклон к прямым ногам-упор присев- стойка на голове с согнутыми ногами- кувырок вперед- встать, руки в стороны.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Девочки: кувырок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Акробатическая комбинация: и.п.- основная стойка. Равновесие на одной ноге (ласточка)- упор присев-кувырок вперед-перекат назад-стойка на лопатках-сед, наклон вперед к прямым ногам-встать- мост с помощью-встать-упор присев-кувырок назад в </w:t>
      </w:r>
      <w:proofErr w:type="spellStart"/>
      <w:r w:rsidRPr="002E7997">
        <w:rPr>
          <w:rFonts w:ascii="Times New Roman" w:hAnsi="Times New Roman"/>
          <w:sz w:val="24"/>
          <w:szCs w:val="24"/>
        </w:rPr>
        <w:t>полушпагат</w:t>
      </w:r>
      <w:proofErr w:type="spellEnd"/>
      <w:r w:rsidRPr="002E7997">
        <w:rPr>
          <w:rFonts w:ascii="Times New Roman" w:hAnsi="Times New Roman"/>
          <w:sz w:val="24"/>
          <w:szCs w:val="24"/>
        </w:rPr>
        <w:t>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Ритмическая гимнастика (девочки)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стилизованные общеразвивающие упражнения.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Опорные прыжки: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Мальчики: прыжок согнув ноги (козел в ширину, высота 100-115 см).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прыжок ноги врозь (козел в ширину, высота 105-110 см).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гимнастическом бревне (девочки)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передвижения ходьбой, приставными шагами, повороты стоя на месте, наклон вперед, стойка на коленях с опорой на руки, спрыгивание и соскок (вперед, прогнувшись); зачетная комбинация.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гимнастической перекладине(мальчики)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подъём переворотом в упор толчком двумя ногами правой (левой) ногой в упор вне - спад подъём-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правой (левой) назад - соскок с поворотом на 90 °.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Упражнения и комбинации на гимнастических брусьях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Мальчики (на параллельных брусьях): размахивание в упоре - сед ноги врозь- </w:t>
      </w:r>
      <w:proofErr w:type="spellStart"/>
      <w:r w:rsidRPr="002E7997">
        <w:rPr>
          <w:rFonts w:ascii="Times New Roman" w:hAnsi="Times New Roman"/>
          <w:sz w:val="24"/>
          <w:szCs w:val="24"/>
        </w:rPr>
        <w:t>перемах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во внутрь- упор- размахивание в упоре- соскок махом назад.</w:t>
      </w: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Девочки: махом одной и толчком другой ноги о верхнюю жердь - подъём переворотом в упор на нижнюю жердь- соскок назад с поворотом на 90</w:t>
      </w:r>
      <w:r w:rsidRPr="002E7997">
        <w:rPr>
          <w:rFonts w:ascii="Times New Roman" w:hAnsi="Times New Roman"/>
          <w:i/>
          <w:sz w:val="24"/>
          <w:szCs w:val="24"/>
        </w:rPr>
        <w:t xml:space="preserve"> </w:t>
      </w:r>
      <w:r w:rsidRPr="002E7997">
        <w:rPr>
          <w:rFonts w:ascii="Times New Roman" w:hAnsi="Times New Roman"/>
          <w:sz w:val="24"/>
          <w:szCs w:val="24"/>
        </w:rPr>
        <w:t>°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Легкая атлетика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Беговые упражнения: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 ускорение с высокого старта от 30 до 40 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бег с ускорением от 40 до 60 м;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скоростной бег до 60 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 на результат </w:t>
      </w:r>
      <w:smartTag w:uri="urn:schemas-microsoft-com:office:smarttags" w:element="metricconverter">
        <w:smartTagPr>
          <w:attr w:name="ProductID" w:val="60 м"/>
        </w:smartTagPr>
        <w:r w:rsidRPr="002E7997">
          <w:rPr>
            <w:rFonts w:ascii="Times New Roman" w:hAnsi="Times New Roman"/>
            <w:sz w:val="24"/>
            <w:szCs w:val="24"/>
          </w:rPr>
          <w:t>60 м</w:t>
        </w:r>
      </w:smartTag>
      <w:r w:rsidRPr="002E7997">
        <w:rPr>
          <w:rFonts w:ascii="Times New Roman" w:hAnsi="Times New Roman"/>
          <w:sz w:val="24"/>
          <w:szCs w:val="24"/>
        </w:rPr>
        <w:t>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высокий старт;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бег в равномерном темп: мальчики до 20 минут, девочки до 15 мин.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кроссовый бег; бег на 1500м.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варианты челночного бега 3х10 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Прыжковые упражнения: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длину с </w:t>
      </w:r>
      <w:r w:rsidRPr="002E7997">
        <w:rPr>
          <w:rFonts w:ascii="Times New Roman" w:hAnsi="Times New Roman"/>
          <w:i/>
          <w:sz w:val="24"/>
          <w:szCs w:val="24"/>
        </w:rPr>
        <w:t xml:space="preserve">7-9 шагов </w:t>
      </w:r>
      <w:r w:rsidRPr="002E7997">
        <w:rPr>
          <w:rFonts w:ascii="Times New Roman" w:hAnsi="Times New Roman"/>
          <w:sz w:val="24"/>
          <w:szCs w:val="24"/>
        </w:rPr>
        <w:t>разбега способом «согнув ноги»;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прыжок в высоту с </w:t>
      </w:r>
      <w:r w:rsidRPr="002E7997">
        <w:rPr>
          <w:rFonts w:ascii="Times New Roman" w:hAnsi="Times New Roman"/>
          <w:i/>
          <w:sz w:val="24"/>
          <w:szCs w:val="24"/>
        </w:rPr>
        <w:t xml:space="preserve">3-5 шагов </w:t>
      </w:r>
      <w:r w:rsidRPr="002E7997">
        <w:rPr>
          <w:rFonts w:ascii="Times New Roman" w:hAnsi="Times New Roman"/>
          <w:sz w:val="24"/>
          <w:szCs w:val="24"/>
        </w:rPr>
        <w:t>разбега способом «перешагивание».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E7997">
        <w:rPr>
          <w:rFonts w:ascii="Times New Roman" w:hAnsi="Times New Roman"/>
          <w:i/>
          <w:sz w:val="24"/>
          <w:szCs w:val="24"/>
        </w:rPr>
        <w:t>Метание малого мяча: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теннисного мяча с места на дальность отскока от стены;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метание малого мяча на заданное расстояние; на дальность;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метание малого мяча в вертикальную неподвижную мишень;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броски набивного мяча двумя руками из-за головы с положения сидя на полу, от груди.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Спортивные игры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Баскетбол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стойка игрока, перемещение в стойке приставными шагами боком, лицом и спиной вперед; 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остановка двумя шагами и прыжком;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повороты без мяча и с мячом;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комбинация из освоенных элементов техники передвижений (перемещения в стойке, остановка, поворот, ускорение)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ведение мяча шагом, бегом, змейкой, с </w:t>
      </w:r>
      <w:proofErr w:type="spellStart"/>
      <w:r w:rsidRPr="002E7997">
        <w:rPr>
          <w:rFonts w:ascii="Times New Roman" w:hAnsi="Times New Roman"/>
          <w:sz w:val="24"/>
          <w:szCs w:val="24"/>
        </w:rPr>
        <w:t>обеганием</w:t>
      </w:r>
      <w:proofErr w:type="spellEnd"/>
      <w:r w:rsidRPr="002E7997">
        <w:rPr>
          <w:rFonts w:ascii="Times New Roman" w:hAnsi="Times New Roman"/>
          <w:sz w:val="24"/>
          <w:szCs w:val="24"/>
        </w:rPr>
        <w:t xml:space="preserve"> стоек; по прямой, с изменением направления движения и скорости;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ведение мяча в низкой, средней и высокой стойке на месте с пассивным сопротивлением защитника;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от груди на месте и в движении с пассивным сопротивлением защитника;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одной рукой от плеча на месте;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передача мяча двумя руками с отскоком от пола;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-броски одной и двумя руками с места и в движении (после ведения, после ловли) без сопротивления защитника. Максимальное расстояние до корзины 4,80 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то же с пассивным противодействием.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lastRenderedPageBreak/>
        <w:t>- штрафной бросок;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вырывание и выбивание мяча;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правилам.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 xml:space="preserve">Волейбол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стойки игрока; перемещение в стойке приставными шагами боком, лицом и спиной вперед;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ходьба, бег и выполнение заданий (сесть на пол, встать, подпрыгнуть и др.);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прием и передача мяча двумя руками снизу на месте в паре, через сетку;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- прием и передача мяча сверху двумя руками; 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нижняя прямая подача;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>- игра по упрощенным правилам мини-волейбола.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997">
        <w:rPr>
          <w:rFonts w:ascii="Times New Roman" w:hAnsi="Times New Roman"/>
          <w:b/>
          <w:sz w:val="24"/>
          <w:szCs w:val="24"/>
        </w:rPr>
        <w:t>Подготовка    к    выполнению    видов    испытаний</w:t>
      </w:r>
    </w:p>
    <w:p w:rsidR="00031BA7" w:rsidRPr="002E7997" w:rsidRDefault="00031BA7" w:rsidP="00031BA7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031BA7" w:rsidRPr="002E7997" w:rsidRDefault="00031BA7" w:rsidP="00031BA7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2E7997">
        <w:rPr>
          <w:rFonts w:ascii="Times New Roman" w:hAnsi="Times New Roman"/>
          <w:sz w:val="24"/>
          <w:szCs w:val="24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2E7997">
        <w:rPr>
          <w:rFonts w:ascii="Times New Roman" w:hAnsi="Times New Roman"/>
          <w:b/>
          <w:sz w:val="24"/>
          <w:szCs w:val="24"/>
        </w:rPr>
        <w:t>"Готов к труду и обороне" (ГТО).</w:t>
      </w:r>
    </w:p>
    <w:p w:rsidR="00031BA7" w:rsidRPr="002E7997" w:rsidRDefault="00031BA7" w:rsidP="00031BA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31BA7" w:rsidRPr="003642A3" w:rsidRDefault="00031BA7" w:rsidP="00031B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2A3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изучение каждой темы 7 класс</w:t>
      </w:r>
    </w:p>
    <w:p w:rsidR="00031BA7" w:rsidRPr="003642A3" w:rsidRDefault="00031BA7" w:rsidP="00031B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31BA7" w:rsidRPr="003642A3" w:rsidRDefault="00031BA7" w:rsidP="00031BA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284"/>
        <w:gridCol w:w="1159"/>
        <w:gridCol w:w="11598"/>
      </w:tblGrid>
      <w:tr w:rsidR="00031BA7" w:rsidRPr="003642A3" w:rsidTr="00F44D5B">
        <w:trPr>
          <w:trHeight w:val="1093"/>
        </w:trPr>
        <w:tc>
          <w:tcPr>
            <w:tcW w:w="1276" w:type="dxa"/>
          </w:tcPr>
          <w:p w:rsidR="00031BA7" w:rsidRPr="00A4681E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443" w:type="dxa"/>
            <w:gridSpan w:val="2"/>
          </w:tcPr>
          <w:p w:rsidR="00031BA7" w:rsidRPr="00A4681E" w:rsidRDefault="00031BA7" w:rsidP="008E24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1598" w:type="dxa"/>
          </w:tcPr>
          <w:p w:rsidR="00031BA7" w:rsidRPr="00A4681E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A4681E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4681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18 часов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Техника безопасности на уроках л/атлетики. Строевые упражнения. Медленный бег. Общеразвивающие упражнения на месте и в движении. Теория по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истори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 в СССР.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Эстафеты с элементами л/атлетики.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Олимпийские игры древности.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Бег с низкого старта. Метание мяча.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старта. Бег с ускорением 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Развитие выносливости. 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игры современности.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Прыжки в длину с разбега. Эстафеты.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низкого старта.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движении.Бег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Теория Олимпийские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чимпионы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летним видам спорта.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Развитие выносливости.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Прыжки в длину с разбега.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Метание мяча. Развитие выносливости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бег. Общеразвивающие упражнения на месте и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Эстафеты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rPr>
          <w:trHeight w:val="269"/>
        </w:trPr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8E24A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Спортивные игры / 6 часов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ТБ на уроках по баскетболу. Строевые упражнения. Медленный бег. Общеразвивающие упражнения на месте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в движении. Стойка игрока, перемещения, остановка повороты. Ведение мяча в разных стойках. Учебная 2-х сторонняя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Броски мяча с различных дистанций. Броски мяча с различных дистанций. Теория повторение правил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Ловля и передача мяча на месте и в движении. Штрафные броски.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Ловля и передача мяча на месте и в движении. Броски мяча с различных дистанций. Теория баскетбол в нашей стране.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мяча в разных стойках. Стойка игрока, перемещения, остановка повороты. Броски мяча после ведения и 2-х шагов.</w:t>
            </w:r>
          </w:p>
        </w:tc>
      </w:tr>
      <w:tr w:rsidR="00031BA7" w:rsidRPr="003642A3" w:rsidTr="00F44D5B">
        <w:trPr>
          <w:trHeight w:val="487"/>
        </w:trPr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бег. Общеразвивающие упражнения на месте и в движении. Ведение мяча в разных стойках. Стойка игрока, перемещения, остановка повороты. Броски мяча с различных дистанций.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Гимнаст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ика с элементами акробатики / 18 часов</w:t>
            </w:r>
          </w:p>
        </w:tc>
      </w:tr>
      <w:tr w:rsidR="00031BA7" w:rsidRPr="003642A3" w:rsidTr="00F44D5B">
        <w:trPr>
          <w:trHeight w:val="530"/>
        </w:trPr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гимнастике. Строевые упражнения.  О.Р.У. Развитие силовых качеств (подтягивание,  пресс).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ОФП (прыжки, гибкость,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Лазание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канату.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подтягивание 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бревне.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Опорные прыжки.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я.  О.Р.У. Опорные прыжки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силовых качеств поднимание туловища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 О.Р.У. Акробатика.  ОФП 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 сдача норм ГТО.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 Подтягивание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Развитие силовых качеств (подтягивание,  пресс). ОФП (прыжки, гибкость, челночный бег). Наклон из положения стоя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</w:t>
            </w:r>
            <w:r w:rsidR="001031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Теория - Самоконтроль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брусьях. ОФП прыжки в длину с места сдача норм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Упражнения на перекладине.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ОФП (прыжки, гибкость,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перекладине.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Развитие силовых качеств (подтягивание,  пресс).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Лазание по канату. Развитие силовых качеств (подтягивание,  пресс).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брусьях. ОФП (прыжки, гибкость,</w:t>
            </w: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челночный бег).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Упражнения на бревне. Упражнения на брусьях.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 О.Р.У. Акробатика.  Лазание по канату.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F27ED9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Спортивный игры/ 6 часов 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tabs>
                <w:tab w:val="left" w:pos="343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баскетболу.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Броски с различных дистанций. Эстафеты с элементами баскетбола.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Эстафеты с элементами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Стойка, перемещение, остановка, повороты. Ведение мяча в различной стойке. Теория по сохранению и укреплению здоровья.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EEECE1"/>
          </w:tcPr>
          <w:p w:rsidR="00031BA7" w:rsidRPr="0064502C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Лыжная подготовка / 18</w:t>
            </w: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по л/подготовке.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  и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Олимпийские чемпионы по биатлону.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Спуски с горы.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Теория Зимние виды спорта.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Подъем в гору различным способом. Спуски с горы.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сдача  норм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ГТО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Теория закаливание организма.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Спуски с горы.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Подъем в гору различным способом.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  и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ход. 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Повороты на месте  и в движении.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Бег по дистанции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 км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Попеременный 2-х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шажный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ход..</w:t>
            </w:r>
            <w:proofErr w:type="gram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Игры на лыжах.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64502C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6</w:t>
            </w: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(баскетбол)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Передача и ловля мяча. 2 шага бросок после ведения.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2 шага бросок после ведения. Эстафеты с элементами баскетбола.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Штрафные броски.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Эстафеты с элементами баскетбола.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Броски с различных дистанций.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на месте и в движении. Ведение мяча в различной стойке. Учебная 2-х сторонняя  игра.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8" w:type="dxa"/>
            <w:shd w:val="clear" w:color="auto" w:fill="D9D9D9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502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Спортивные игры / 1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часов (волейбол)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История волейбола. Основные правила игры в волейбол. Правила техники безопасности.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Стойки игрока, Перемещения стойке приставным шагом боком, лицом и спиной вперед.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 на месте. Передача мяча над собой. 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 на месте. Передача мяча над собой. То же через сетку.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Игра по упрощенным правилам мини-волейбола.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Упражнения по овладению и совершенствованию в технике перемещений и владения мячом.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Эстафеты, круговая тренировка, подвижные игры с мячом.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Прием мяча снизу двумя руками на месте. Бег с ускорением, изменением направления, темпа, ритма из различных </w:t>
            </w:r>
            <w:proofErr w:type="spellStart"/>
            <w:r w:rsidRPr="00C92E3A">
              <w:rPr>
                <w:rFonts w:ascii="Times New Roman" w:hAnsi="Times New Roman"/>
                <w:sz w:val="24"/>
                <w:szCs w:val="24"/>
              </w:rPr>
              <w:t>и.п</w:t>
            </w:r>
            <w:proofErr w:type="spellEnd"/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Нижняя прямая подача мяча через сетку с расстояния 3-6 м от сетки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Прямой нападающий удар после подбрасывания мяча партнером.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>Комбинация из освоенных элементов: прием, передача, удар. Закрепление тактики свободного нападения (6:0).</w:t>
            </w:r>
          </w:p>
        </w:tc>
      </w:tr>
      <w:tr w:rsidR="00031BA7" w:rsidRPr="003642A3" w:rsidTr="00F44D5B">
        <w:tc>
          <w:tcPr>
            <w:tcW w:w="1276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43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C92E3A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2E3A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 мини-волейбола. </w:t>
            </w:r>
          </w:p>
        </w:tc>
      </w:tr>
      <w:tr w:rsidR="00031BA7" w:rsidRPr="003642A3" w:rsidTr="00F44D5B">
        <w:tc>
          <w:tcPr>
            <w:tcW w:w="14317" w:type="dxa"/>
            <w:gridSpan w:val="4"/>
            <w:shd w:val="clear" w:color="auto" w:fill="D9D9D9"/>
          </w:tcPr>
          <w:p w:rsidR="00031BA7" w:rsidRPr="00C92E3A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Легкая атлетика / 12</w:t>
            </w:r>
            <w:r w:rsidRPr="00C92E3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часов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Прыжки в длину с разбега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30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мяча. Теория летние виды сорта в олимпийских играх.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Метание мяча. Развитие выносливости.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низкого старта. Метание мяча. Развитие </w:t>
            </w:r>
            <w:proofErr w:type="gram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скор.-</w:t>
            </w:r>
            <w:proofErr w:type="gram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). Теория Олимпийские чемпионы по легкой атлетике.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Метание мяча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Бег с ускорением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3642A3">
                <w:rPr>
                  <w:rFonts w:ascii="Times New Roman" w:hAnsi="Times New Roman"/>
                  <w:sz w:val="24"/>
                  <w:szCs w:val="24"/>
                  <w:lang w:eastAsia="ru-RU"/>
                </w:rPr>
                <w:t>60 м</w:t>
              </w:r>
            </w:smartTag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 Прыжки в длину с разбега.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Строевые упражнения. Медленный бег, ОРУ в движении. Прыжки в длину с разбега. Развитие 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сил.к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, пресс).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Развитие выносливости. Подвижные игры с элементами л/</w:t>
            </w:r>
            <w:proofErr w:type="spellStart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атл</w:t>
            </w:r>
            <w:proofErr w:type="spellEnd"/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159" w:type="dxa"/>
          </w:tcPr>
          <w:p w:rsidR="00031BA7" w:rsidRPr="003642A3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98" w:type="dxa"/>
          </w:tcPr>
          <w:p w:rsidR="00031BA7" w:rsidRPr="003642A3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42A3">
              <w:rPr>
                <w:rFonts w:ascii="Times New Roman" w:hAnsi="Times New Roman"/>
                <w:sz w:val="24"/>
                <w:szCs w:val="24"/>
                <w:lang w:eastAsia="ru-RU"/>
              </w:rPr>
              <w:t>Строевые упражнения. Медленный бег, ОРУ в движении. Эстафеты с элементами л/атлетики. Развитие выносливости бег 2000м сдача норм ГТО</w:t>
            </w:r>
          </w:p>
        </w:tc>
      </w:tr>
      <w:tr w:rsidR="00031BA7" w:rsidRPr="003642A3" w:rsidTr="00F44D5B">
        <w:tc>
          <w:tcPr>
            <w:tcW w:w="1560" w:type="dxa"/>
            <w:gridSpan w:val="2"/>
          </w:tcPr>
          <w:p w:rsidR="00031BA7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dxa"/>
          </w:tcPr>
          <w:p w:rsidR="00031BA7" w:rsidRPr="00F44D5B" w:rsidRDefault="00031BA7" w:rsidP="008E24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598" w:type="dxa"/>
          </w:tcPr>
          <w:p w:rsidR="00031BA7" w:rsidRPr="00F44D5B" w:rsidRDefault="00031BA7" w:rsidP="008E2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44D5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102 часа</w:t>
            </w:r>
          </w:p>
          <w:p w:rsidR="00F44D5B" w:rsidRPr="00F44D5B" w:rsidRDefault="00F44D5B" w:rsidP="008E24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31BA7" w:rsidRDefault="00031BA7" w:rsidP="00031BA7">
      <w:pPr>
        <w:spacing w:before="100" w:beforeAutospacing="1" w:after="100" w:afterAutospacing="1" w:line="240" w:lineRule="auto"/>
        <w:jc w:val="right"/>
        <w:rPr>
          <w:rFonts w:ascii="Times New Roman" w:hAnsi="Times New Roman"/>
          <w:spacing w:val="48"/>
          <w:sz w:val="24"/>
          <w:szCs w:val="24"/>
          <w:lang w:eastAsia="ru-RU"/>
        </w:rPr>
      </w:pPr>
    </w:p>
    <w:p w:rsidR="00031BA7" w:rsidRDefault="00031BA7"/>
    <w:sectPr w:rsidR="00031BA7" w:rsidSect="00031BA7">
      <w:footerReference w:type="default" r:id="rId9"/>
      <w:pgSz w:w="16838" w:h="11906" w:orient="landscape"/>
      <w:pgMar w:top="1134" w:right="1134" w:bottom="1701" w:left="851" w:header="709" w:footer="709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4A5" w:rsidRDefault="008E24A5" w:rsidP="00F44D5B">
      <w:pPr>
        <w:spacing w:after="0" w:line="240" w:lineRule="auto"/>
      </w:pPr>
      <w:r>
        <w:separator/>
      </w:r>
    </w:p>
  </w:endnote>
  <w:endnote w:type="continuationSeparator" w:id="0">
    <w:p w:rsidR="008E24A5" w:rsidRDefault="008E24A5" w:rsidP="00F4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8988615"/>
      <w:docPartObj>
        <w:docPartGallery w:val="Page Numbers (Bottom of Page)"/>
        <w:docPartUnique/>
      </w:docPartObj>
    </w:sdtPr>
    <w:sdtEndPr/>
    <w:sdtContent>
      <w:p w:rsidR="008E24A5" w:rsidRDefault="00D91927">
        <w:pPr>
          <w:pStyle w:val="a8"/>
          <w:jc w:val="center"/>
        </w:pPr>
        <w:r>
          <w:fldChar w:fldCharType="begin"/>
        </w:r>
        <w:r w:rsidR="008E24A5">
          <w:instrText>PAGE   \* MERGEFORMAT</w:instrText>
        </w:r>
        <w:r>
          <w:fldChar w:fldCharType="separate"/>
        </w:r>
        <w:r w:rsidR="000B332D">
          <w:rPr>
            <w:noProof/>
          </w:rPr>
          <w:t>3</w:t>
        </w:r>
        <w:r>
          <w:fldChar w:fldCharType="end"/>
        </w:r>
      </w:p>
    </w:sdtContent>
  </w:sdt>
  <w:p w:rsidR="008E24A5" w:rsidRDefault="008E24A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4A5" w:rsidRDefault="008E24A5" w:rsidP="00F44D5B">
      <w:pPr>
        <w:spacing w:after="0" w:line="240" w:lineRule="auto"/>
      </w:pPr>
      <w:r>
        <w:separator/>
      </w:r>
    </w:p>
  </w:footnote>
  <w:footnote w:type="continuationSeparator" w:id="0">
    <w:p w:rsidR="008E24A5" w:rsidRDefault="008E24A5" w:rsidP="00F44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C5E7E"/>
    <w:multiLevelType w:val="hybridMultilevel"/>
    <w:tmpl w:val="D16CC82C"/>
    <w:lvl w:ilvl="0" w:tplc="9A343A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5383619"/>
    <w:multiLevelType w:val="hybridMultilevel"/>
    <w:tmpl w:val="4F8C1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BA7"/>
    <w:rsid w:val="00031BA7"/>
    <w:rsid w:val="000B332D"/>
    <w:rsid w:val="00103129"/>
    <w:rsid w:val="001471FB"/>
    <w:rsid w:val="00362D11"/>
    <w:rsid w:val="004A06CA"/>
    <w:rsid w:val="005D229F"/>
    <w:rsid w:val="006A4E8D"/>
    <w:rsid w:val="008E24A5"/>
    <w:rsid w:val="009727D6"/>
    <w:rsid w:val="00A677C8"/>
    <w:rsid w:val="00D91927"/>
    <w:rsid w:val="00DC4FB6"/>
    <w:rsid w:val="00DD0AFD"/>
    <w:rsid w:val="00F44D5B"/>
    <w:rsid w:val="00F9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59612DC-0ECA-4839-9AC7-6A6329937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B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1BA7"/>
    <w:pPr>
      <w:ind w:left="720"/>
      <w:contextualSpacing/>
    </w:pPr>
  </w:style>
  <w:style w:type="paragraph" w:customStyle="1" w:styleId="c11">
    <w:name w:val="c11"/>
    <w:basedOn w:val="a"/>
    <w:uiPriority w:val="99"/>
    <w:rsid w:val="00031BA7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031BA7"/>
  </w:style>
  <w:style w:type="paragraph" w:styleId="a4">
    <w:name w:val="Body Text"/>
    <w:basedOn w:val="a"/>
    <w:link w:val="a5"/>
    <w:rsid w:val="00031BA7"/>
    <w:pPr>
      <w:spacing w:after="120"/>
      <w:jc w:val="center"/>
    </w:pPr>
    <w:rPr>
      <w:rFonts w:ascii="Times New Roman" w:hAnsi="Times New Roman"/>
    </w:rPr>
  </w:style>
  <w:style w:type="character" w:customStyle="1" w:styleId="a5">
    <w:name w:val="Основной текст Знак"/>
    <w:basedOn w:val="a0"/>
    <w:link w:val="a4"/>
    <w:rsid w:val="00031BA7"/>
    <w:rPr>
      <w:rFonts w:ascii="Times New Roman" w:eastAsia="Calibri" w:hAnsi="Times New Roman" w:cs="Times New Roman"/>
    </w:rPr>
  </w:style>
  <w:style w:type="character" w:customStyle="1" w:styleId="17">
    <w:name w:val="Основной текст (17)_"/>
    <w:link w:val="171"/>
    <w:rsid w:val="00031BA7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031BA7"/>
    <w:pPr>
      <w:shd w:val="clear" w:color="auto" w:fill="FFFFFF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4">
    <w:name w:val="Заголовок №4_"/>
    <w:link w:val="41"/>
    <w:rsid w:val="00031BA7"/>
    <w:rPr>
      <w:b/>
      <w:bCs/>
      <w:shd w:val="clear" w:color="auto" w:fill="FFFFFF"/>
    </w:rPr>
  </w:style>
  <w:style w:type="paragraph" w:customStyle="1" w:styleId="41">
    <w:name w:val="Заголовок №41"/>
    <w:basedOn w:val="a"/>
    <w:link w:val="4"/>
    <w:rsid w:val="00031BA7"/>
    <w:pPr>
      <w:shd w:val="clear" w:color="auto" w:fill="FFFFFF"/>
      <w:spacing w:after="0" w:line="211" w:lineRule="exact"/>
      <w:jc w:val="both"/>
      <w:outlineLvl w:val="3"/>
    </w:pPr>
    <w:rPr>
      <w:rFonts w:asciiTheme="minorHAnsi" w:eastAsiaTheme="minorHAnsi" w:hAnsiTheme="minorHAnsi" w:cstheme="minorBidi"/>
      <w:b/>
      <w:bCs/>
    </w:rPr>
  </w:style>
  <w:style w:type="character" w:customStyle="1" w:styleId="413">
    <w:name w:val="Заголовок №413"/>
    <w:rsid w:val="00031B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character" w:customStyle="1" w:styleId="40">
    <w:name w:val="Заголовок №4 + Не полужирный"/>
    <w:rsid w:val="00031BA7"/>
    <w:rPr>
      <w:rFonts w:ascii="Times New Roman" w:hAnsi="Times New Roman" w:cs="Times New Roman"/>
      <w:b/>
      <w:bCs/>
      <w:spacing w:val="0"/>
      <w:shd w:val="clear" w:color="auto" w:fill="FFFFFF"/>
    </w:rPr>
  </w:style>
  <w:style w:type="character" w:customStyle="1" w:styleId="42">
    <w:name w:val="Заголовок №4 + Не полужирный2"/>
    <w:rsid w:val="00031BA7"/>
    <w:rPr>
      <w:rFonts w:ascii="Times New Roman" w:hAnsi="Times New Roman" w:cs="Times New Roman"/>
      <w:b/>
      <w:bCs/>
      <w:noProof/>
      <w:spacing w:val="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F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4D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44D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4D5B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DD0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0AF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3B7DA-1802-4DDC-B48E-57015E8DA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15</Pages>
  <Words>3895</Words>
  <Characters>22203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</cp:revision>
  <dcterms:created xsi:type="dcterms:W3CDTF">2020-05-28T07:54:00Z</dcterms:created>
  <dcterms:modified xsi:type="dcterms:W3CDTF">2022-11-24T04:57:00Z</dcterms:modified>
</cp:coreProperties>
</file>