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3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-2600530</wp:posOffset>
            </wp:positionV>
            <wp:extent cx="7539249" cy="11317857"/>
            <wp:effectExtent l="1905000" t="0" r="1890501" b="0"/>
            <wp:wrapNone/>
            <wp:docPr id="1" name="Рисунок 1" descr="E:\Валентина Васильевна сканы\биолог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ентина Васильевна сканы\биология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5182" cy="1132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B83" w:rsidRDefault="00C47B8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47B83" w:rsidRPr="00B85ECE" w:rsidRDefault="00C47B83" w:rsidP="00C47B83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8 класса научится: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отличий человека от животных;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влияние факторов риска на здоровье человека;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оказания первой помощи;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8 класса получит возможность научиться: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47B83" w:rsidRPr="00B85ECE" w:rsidRDefault="00C47B83" w:rsidP="00C47B83">
      <w:pPr>
        <w:pStyle w:val="a9"/>
        <w:ind w:left="0"/>
        <w:jc w:val="center"/>
        <w:rPr>
          <w:b/>
        </w:rPr>
      </w:pPr>
      <w:r w:rsidRPr="00B85ECE">
        <w:rPr>
          <w:b/>
        </w:rPr>
        <w:t>Содержание учебного предмета по биологии для 8 класса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2. Происхождение человека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Раздел 3. Строение и функции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Общий обзор организма. Уровни организации. Структура тела. Строение, химический состав, жизненные свойства клетки. 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 xml:space="preserve"> ткани. Рефлекторная регуляция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опорно-двигательного аппарата, его состав. Строение костей. Скелет человека. Осевой скелет. Добавочный скелет: скелет поясов и свободных конечностей. Соединение костей. Строение мышц. Работа скелетных мышц и их регуляция. Осанка. Предупреждение плоскостопия. Первая помощь при ушибах, переломах костей и вывихах суставов.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5. Внутренняя среда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Кровь и остальные компоненты внутренней среды организма. Борьба организма с инфекцией. Иммунитет. Иммунология на службе здоровья.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6. Кровеносная и лимфатическая системы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 w:rsidRPr="00B85EC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85ECE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7. Дыхание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дыхания. Органы дыхательной системы; дыхательные пути, голосообразование. Заболевания 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8. Пищеварение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Питание и пищеварение. Пищеварение в ротовой полости. Пищеварение в желудке и двенадцатиперстной кишке. Действие ферментов.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Всасывание. Роль печени. Функции толстого кишечника. Регуляция пищеварения. Гигиена органов пищеварения. Предупреждение желудочно-кишечных инфекций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9. Обмен веществ и энергии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Обмен веществ и энергии — основное свойство всех живых существ. Витамины.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человека и пищевой рацион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4часа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Покровы тела. Строение и функции кожи. Уход за кожей. Гигиена одежды и обуви. Болезни кожи. Терморегуляция организма. Закаливание.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Выделение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Нервная система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(6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нервной системы. Строение нервной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Анализаторы. Органы чувств.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Врожденные и приобретенные программы поведения.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Сон и сновидения. Особенности высшей нервной деятельности человека. Речь и сознание. Познавательные процессы. Воля, эмоции, внимание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(2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Роль эндокринной регуляции. Функции желез внутренней секреции, 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Размножение. Половая система.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 Нарушения деятельности нервной системы и их предупреждение. Человек и окружающая среда</w:t>
      </w:r>
    </w:p>
    <w:p w:rsidR="00C47B83" w:rsidRDefault="00C47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7B83" w:rsidRPr="00B85ECE" w:rsidRDefault="00C47B83" w:rsidP="00C47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8 классе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710"/>
        <w:gridCol w:w="2551"/>
        <w:gridCol w:w="11198"/>
        <w:gridCol w:w="1134"/>
      </w:tblGrid>
      <w:tr w:rsidR="00C47B83" w:rsidRPr="00B85ECE" w:rsidTr="00A350A2">
        <w:trPr>
          <w:trHeight w:val="2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47B83" w:rsidRPr="00B85ECE" w:rsidTr="00A350A2">
        <w:trPr>
          <w:trHeight w:val="28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1.Науки, изучающие организм человека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Науки о человеке. Здоровье и его охрана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Происхождение человека.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прошлое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Строение организма. (4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Опорно-двигательная система.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двигательной системы, её состав. Строение костей.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Л.Р.№1.Микроскопическое строение 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Скелет человека. Осевой скелет.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скелет: скелет поясов и свободных конечностей.  Соединение 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мышц.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№2. «Мышцы человеческого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скелетных мышц и их регуляция.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 №3. Утомление при статической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Осанка. Предупреждение плоскостопия.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 №4. Осанка и плоскостопие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ушибах, переломах костей и вывихах суставов.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Внутренняя среда организма.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Борьба организма с инфекцией. Иммунитет.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на службе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Кровеносная и лимфатическая системы. (7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3" w:rsidRPr="00B85ECE" w:rsidTr="00A350A2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Круги кровообращения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Л.Р.№5. Изучение особенностей </w:t>
            </w:r>
            <w:proofErr w:type="spell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кроовообращения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работа сердца.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крови по сосудам. Регуляция кровоснабжения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Л.Р.№6.Измерение скорости кровотока в сосудах ногтевого ложа.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Л.Р.№7.Опыт, доказывающий, что пульс связан с колебаниями стенок артерии, а не с толчками, возникающими при движении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7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сердечн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системы. Первая помощь при заболеваниях сердца и сосудов.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Л.Р.№8.Функциональная проба. Реакция </w:t>
            </w:r>
            <w:proofErr w:type="spellStart"/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 на дозированную нагрузку.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«Кровеносная и лимфатическая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Дыхание. (5 часа)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системы; дыхательные пути, голосообразование. Заболевания органов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Лёгкие. Газообмен в лёгких и других тканях.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возможности дыхательной системы как показатель здоровья. Болезни и травмы органов дыхания: профилактика, первая помощь. Приёмы реанимации.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Л.Р.№9. Измерение обхвата грудной клетки в состоянии вдоха и выдоха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«Дыхание»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Пищеварение (6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ротовой полости.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желудке и двенадцатиперстной кишке. Действие ферментов.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Л.Р.№10.Действие слюны на 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Всасывание. Роль печени. Функции толстого кишечника.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пищеварения.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Обмен веществ и энергии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8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 и пищевой рацион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Л.р.№11 «Установление зависимости между нагрузкой и уровнем энергетического обмена по результатом функциональной пробы с задержкой дыхания до и после нагрузки.»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Покровные органы. Теплорегуляция. Выделение. (4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Покровы тела. Строение и функции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Терморегуляция организма. Закаливание.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Нервная система.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нервной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3" w:rsidRPr="00B85ECE" w:rsidTr="00A350A2">
        <w:trPr>
          <w:cantSplit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головного мозга. Продолговатый мозг, мост, мозжечок, средний мозг.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Л.Р.№12. Пальценосовая проба и особенности движения, связанные с функцией мозжечка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мозг: промежуточный мозг и большие полушария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Соматический и вегетативный отделы нервной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«Нервная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Анализаторы. Органы чувств (5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Л.Р.№13. Иллюзия, связанная с бинокулярным зрением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зрения. Предупреждение глазных болезней.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равновесия, мышечное и  кожное чувство, обонятельный и вкусовой анализаторы.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Высшая нервная деятельность. Поведение. Психика. (5 часов)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программы поведения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Л.р.№14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Сон и сновидения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Воля, эмоции, внимание.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Л.р.№15«Измерение числа колебаний образа усечённой пирамиды в различных условиях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Эндокринная система (2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 Индивидуальное развитие организма. (5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Размножение. Половая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зародыша и плода. Беременность и 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C47B8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и врожденные заболевания и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ребенка после рождения. Становление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Интересы, склонности, способности.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7B83" w:rsidRPr="00B85ECE" w:rsidRDefault="00C47B83" w:rsidP="00C47B83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83" w:rsidRDefault="00C47B83"/>
    <w:sectPr w:rsidR="00C47B83" w:rsidSect="00C47B83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83" w:rsidRDefault="00C47B83" w:rsidP="00C47B83">
      <w:pPr>
        <w:spacing w:after="0" w:line="240" w:lineRule="auto"/>
      </w:pPr>
      <w:r>
        <w:separator/>
      </w:r>
    </w:p>
  </w:endnote>
  <w:endnote w:type="continuationSeparator" w:id="0">
    <w:p w:rsidR="00C47B83" w:rsidRDefault="00C47B83" w:rsidP="00C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1"/>
      <w:docPartObj>
        <w:docPartGallery w:val="Page Numbers (Bottom of Page)"/>
        <w:docPartUnique/>
      </w:docPartObj>
    </w:sdtPr>
    <w:sdtContent>
      <w:p w:rsidR="00C47B83" w:rsidRDefault="00C47B8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7B83" w:rsidRDefault="00C47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83" w:rsidRDefault="00C47B83" w:rsidP="00C47B83">
      <w:pPr>
        <w:spacing w:after="0" w:line="240" w:lineRule="auto"/>
      </w:pPr>
      <w:r>
        <w:separator/>
      </w:r>
    </w:p>
  </w:footnote>
  <w:footnote w:type="continuationSeparator" w:id="0">
    <w:p w:rsidR="00C47B83" w:rsidRDefault="00C47B83" w:rsidP="00C4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B83"/>
    <w:rsid w:val="00325745"/>
    <w:rsid w:val="00C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B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7B83"/>
  </w:style>
  <w:style w:type="paragraph" w:styleId="a5">
    <w:name w:val="footer"/>
    <w:basedOn w:val="a"/>
    <w:link w:val="a6"/>
    <w:uiPriority w:val="99"/>
    <w:unhideWhenUsed/>
    <w:rsid w:val="00C47B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7B83"/>
  </w:style>
  <w:style w:type="paragraph" w:styleId="a7">
    <w:name w:val="No Spacing"/>
    <w:link w:val="a8"/>
    <w:uiPriority w:val="1"/>
    <w:qFormat/>
    <w:rsid w:val="00C47B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C47B83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47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3E7D-2F04-4E25-9053-036DB53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2448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2020-06-01T07:51:00Z</dcterms:created>
  <dcterms:modified xsi:type="dcterms:W3CDTF">2020-06-01T07:58:00Z</dcterms:modified>
</cp:coreProperties>
</file>