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6A" w:rsidRDefault="002D776A" w:rsidP="00C671BF">
      <w:pPr>
        <w:spacing w:after="0"/>
        <w:jc w:val="center"/>
        <w:rPr>
          <w:rFonts w:ascii="Times New Roman" w:hAnsi="Times New Roman" w:cs="Times New Roman"/>
          <w:b/>
          <w:sz w:val="24"/>
          <w:szCs w:val="24"/>
        </w:rPr>
      </w:pPr>
      <w:r>
        <w:rPr>
          <w:noProof/>
        </w:rPr>
        <w:drawing>
          <wp:inline distT="0" distB="0" distL="0" distR="0">
            <wp:extent cx="8915400" cy="6889173"/>
            <wp:effectExtent l="0" t="0" r="0" b="0"/>
            <wp:docPr id="1" name="Рисунок 1" descr="C:\Users\User\AppData\Local\Microsoft\Windows\Temporary Internet Files\Content.Word\р.п.алгебра 8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р.п.алгебра 8кл.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8527" cy="6891590"/>
                    </a:xfrm>
                    <a:prstGeom prst="rect">
                      <a:avLst/>
                    </a:prstGeom>
                    <a:noFill/>
                    <a:ln>
                      <a:noFill/>
                    </a:ln>
                  </pic:spPr>
                </pic:pic>
              </a:graphicData>
            </a:graphic>
          </wp:inline>
        </w:drawing>
      </w:r>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lastRenderedPageBreak/>
        <w:t>Планируемые результаты</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Личностные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2) 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контролировать процесс и результат учебной и математической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критичность мышления, инициатива, находчивость, активность при решении математических задач.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Метапредметные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4) 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развитие компетентности в области использования информационно-коммуникационных технологий;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7) умение видеть математическую задачу в контексте проблемной ситуации в других дисциплинах, в окружающей жизни;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8) умение находить в различных источниках информацию, необходимую для решения математических задач, и представлять её в понятной форме, принимать решение в условиях неполной или избыточной, точной или вероятностной информации;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9) умение понимать и использовать математические средства наглядности (графики, таблицы, схемы и др.) для иллюстрации, интерпретации, аргументации;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10) умение выдвигать гипотезы при решении задачи, понимать необходимость их проверки;</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11) понимание сущности алгоритмических предписаний и умение действовать в соответствии с предложенным алгоритмом.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Предметные результаты: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1) осознание значения математики для повседневной жизни человека;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2) представление о математической науке как сфере математической деятельности, об этапах её развития, о её значимости для развития цивилизации;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4) владение базовым понятийным аппаратом по основным разделам содержания;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5) систематические знания о функциях и их свойствах;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6) практически значимые математические умения и навыки, их применение к решению математических и нематематических задач предполагающее умения: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вычисления с действительными числами;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уравнения, неравенства, системы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текстовые задачи арифметическим способом, с помощью составления и решения уравнений, систем уравнений и неравенств;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алгебраический язык для описания предметов окружающего мира и создания соответствующих математических моделей;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тождественные преобразования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операции над множествами;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исследовать функции и строить их графики;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читать и использовать информацию, представленную в виде таблицы, диаграммы (столбчатой или круговой);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комбинаторные задачи.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Рациональные выражения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научится:</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осуществлять в рациональных выражениях числовые подстановки и выполнять соответствующие вычисления;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действия сложения и вычитания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сокращать дробь;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возводить дробь в степень;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выполнять действия умножения и деления с алгебраическими дробями;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разложение многочлена на множители применением формул; сокращенного умножения;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преобразование рациональных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устанавливать, при каких значениях переменной алгебраическая дробь не имеет смысла.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Выполнять построение и чтение графика функции у=к/х</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многошаговые преобразования рациональных выражений, применяя широкий набор способов и приёмов;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выбирать рациональный способ решения;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давать определения алгебраическим понятиям;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заданными алгоритмами;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с текстами научного стиля, составлять конспект;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сравнение, самостоятельно выбирая основания и критерии для указанных логических операций;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Квадратные корни. Действительные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b/>
          <w:sz w:val="24"/>
          <w:szCs w:val="24"/>
        </w:rPr>
        <w:t xml:space="preserve"> Ученик научится</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округлять числа, записывать их в стандартном виде;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начальные представления о множестве действительных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в ходе решения задач элементарные представления, связанные с приближёнными значениями величин;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упрощать выражения, используя определение степени с отрицательным показателем и свойства степени, выполнять преобразования выражений, содержащих степень с отрицательным показателем;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оперировать понятиями «тождество», «тождественное преобразование»; доказывать тождества.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 находить область определения и область значений функции, читать график функции;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графики функций у=ах2; y = vx </w:t>
      </w:r>
      <w:r w:rsidRPr="00D2562F">
        <w:rPr>
          <w:rFonts w:ascii="Times New Roman" w:hAnsi="Times New Roman" w:cs="Times New Roman"/>
          <w:sz w:val="24"/>
          <w:szCs w:val="24"/>
        </w:rPr>
        <w:sym w:font="Times New Roman" w:char="F03D"/>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находить по графику нули функции, промежутки, где функция принимает положительные и отрицательные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извлекать квадратный корень из неотрицательного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 функции, описывать её свойства;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свойства квадратных корней при нахождении значения выражений;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корнями которых являются иррациональные числа;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упрощения выражений, содержащих квадратный корень с применением изученных свойств;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вычислять значения квадратных корней, не используя таблицу квадратов чисел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преобразования, содержащие операцию извлечения корня;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освобождаться от иррациональности в знаменателе;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выражения на множители способом группировки, используя определение и свойства квадратного корня, формулы квадратов суммы и разности;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оценивать неизвлекаемые корни, находить их приближенные значения;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выполняют преобразования иррациональных выражений: сокращать дроби, раскладывая выражения на множители.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получит возможность: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непериодические дроби);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понять, что погрешность результата вычислений должна быть соизмерима с погрешностью исходных данных;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самостоятельно задумывать, планировать и выполнять учебное исследование.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строить графики с использованием возможностей специальных компьютерных инструментов и программ;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на основе комбинирования ранее изученных алгоритмов и способов действия решать нетиповые задачи, выполняя продуктивные действия эвристического типа.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свободно работать с текстами научного стиля;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делать умозаключения (индуктивное и по аналогии) и выводы на основе аргументации, формулировать выводы;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участвовать в диалоге, аргументированно отстаивать свою точку зрения;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понимать точку зрения собеседника, признавать право на иное мнение;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проверку выводов, положений, закономерностей, теорем;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осуществлять контроль, коррекцию, оценку действий партнёра, уметь убеждать;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развить представление о числе и числовых системах от натуральных до действительных чисел; о роли вычислений в практике.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b/>
          <w:sz w:val="24"/>
          <w:szCs w:val="24"/>
        </w:rPr>
        <w:t xml:space="preserve">Квадратные уравнения </w:t>
      </w:r>
    </w:p>
    <w:p w:rsidR="00C671BF" w:rsidRPr="00D2562F" w:rsidRDefault="00C671BF" w:rsidP="00C671BF">
      <w:pPr>
        <w:spacing w:after="0"/>
        <w:rPr>
          <w:rFonts w:ascii="Times New Roman" w:hAnsi="Times New Roman" w:cs="Times New Roman"/>
          <w:b/>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 xml:space="preserve">Ученик научится: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неполные 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выделением квадрата двучлена;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по формуле;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квадратных уравнений;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теорему Виета и обратную теорему;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раскладывать на множители квадратный трёхчлен;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дробные 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задачи с помощью рациональных уравнений, выделяя три этапа математического моделирования;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рациональные уравнения, используя метод введения новой переменной;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биквадратные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простейшие иррациональные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w:t>
      </w:r>
      <w:r w:rsidRPr="00D2562F">
        <w:rPr>
          <w:rFonts w:ascii="Times New Roman" w:hAnsi="Times New Roman" w:cs="Times New Roman"/>
          <w:b/>
          <w:sz w:val="24"/>
          <w:szCs w:val="24"/>
        </w:rPr>
        <w:t>Ученик  получит возможность</w:t>
      </w:r>
      <w:r w:rsidRPr="00D2562F">
        <w:rPr>
          <w:rFonts w:ascii="Times New Roman" w:hAnsi="Times New Roman" w:cs="Times New Roman"/>
          <w:sz w:val="24"/>
          <w:szCs w:val="24"/>
        </w:rPr>
        <w:t xml:space="preserve">: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решать квадратные уравнения с параметрами и проводить исследование всех корней квадратного уравнения;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выполнять равносильные переходы при решении иррациональных уравнений разной степени трудности;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воспроизводить теорию с заданной степенью свернутости;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xml:space="preserve">• применять графические представления для исследования уравнений, систем уравнений, содержащих параметр; </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t>• составлять план и последовательность действий в связи прогнозируемым результатом;</w:t>
      </w:r>
    </w:p>
    <w:p w:rsidR="00C671BF" w:rsidRPr="00D2562F" w:rsidRDefault="00C671BF" w:rsidP="00C671BF">
      <w:pPr>
        <w:spacing w:after="0"/>
        <w:rPr>
          <w:rFonts w:ascii="Times New Roman" w:hAnsi="Times New Roman" w:cs="Times New Roman"/>
          <w:sz w:val="24"/>
          <w:szCs w:val="24"/>
        </w:rPr>
      </w:pPr>
      <w:r w:rsidRPr="00D2562F">
        <w:rPr>
          <w:rFonts w:ascii="Times New Roman" w:hAnsi="Times New Roman" w:cs="Times New Roman"/>
          <w:sz w:val="24"/>
          <w:szCs w:val="24"/>
        </w:rPr>
        <w:lastRenderedPageBreak/>
        <w:t xml:space="preserve"> • осуществлять контроль, коррекцию, оценку действий партнера.   </w:t>
      </w:r>
    </w:p>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pStyle w:val="a3"/>
        <w:numPr>
          <w:ilvl w:val="0"/>
          <w:numId w:val="1"/>
        </w:numPr>
        <w:spacing w:after="0"/>
        <w:jc w:val="center"/>
        <w:rPr>
          <w:rFonts w:ascii="Times New Roman" w:hAnsi="Times New Roman" w:cs="Times New Roman"/>
          <w:b/>
          <w:sz w:val="24"/>
          <w:szCs w:val="24"/>
        </w:rPr>
      </w:pPr>
      <w:r w:rsidRPr="00D2562F">
        <w:rPr>
          <w:rFonts w:ascii="Times New Roman" w:hAnsi="Times New Roman" w:cs="Times New Roman"/>
          <w:b/>
          <w:sz w:val="24"/>
          <w:szCs w:val="24"/>
        </w:rPr>
        <w:t>Содержание учебного предмета</w:t>
      </w:r>
    </w:p>
    <w:p w:rsidR="00C671BF" w:rsidRPr="00D2562F" w:rsidRDefault="003635CA" w:rsidP="00C671BF">
      <w:pPr>
        <w:pStyle w:val="ConsPlusNormal"/>
        <w:ind w:firstLine="540"/>
        <w:jc w:val="both"/>
        <w:outlineLvl w:val="5"/>
        <w:rPr>
          <w:rFonts w:ascii="Times New Roman" w:hAnsi="Times New Roman" w:cs="Times New Roman"/>
          <w:b/>
          <w:sz w:val="24"/>
          <w:szCs w:val="24"/>
        </w:rPr>
      </w:pPr>
      <w:r w:rsidRPr="00D2562F">
        <w:rPr>
          <w:rFonts w:ascii="Times New Roman" w:hAnsi="Times New Roman" w:cs="Times New Roman"/>
          <w:b/>
          <w:sz w:val="24"/>
          <w:szCs w:val="24"/>
        </w:rPr>
        <w:t xml:space="preserve"> </w:t>
      </w:r>
    </w:p>
    <w:p w:rsidR="00D2562F" w:rsidRPr="00D2562F" w:rsidRDefault="00D2562F" w:rsidP="00D2562F">
      <w:pPr>
        <w:jc w:val="both"/>
        <w:rPr>
          <w:rFonts w:ascii="Times New Roman" w:hAnsi="Times New Roman" w:cs="Times New Roman"/>
          <w:sz w:val="24"/>
          <w:szCs w:val="24"/>
        </w:rPr>
      </w:pPr>
      <w:r>
        <w:rPr>
          <w:rFonts w:ascii="Times New Roman" w:hAnsi="Times New Roman" w:cs="Times New Roman"/>
          <w:sz w:val="24"/>
          <w:szCs w:val="24"/>
        </w:rPr>
        <w:t xml:space="preserve">      </w:t>
      </w:r>
      <w:r w:rsidR="007E644E" w:rsidRPr="00D2562F">
        <w:rPr>
          <w:rFonts w:ascii="Times New Roman" w:hAnsi="Times New Roman" w:cs="Times New Roman"/>
          <w:sz w:val="24"/>
          <w:szCs w:val="24"/>
        </w:rPr>
        <w:t>Рациональные выражения Основное свойство дроби. Сокращение дробей Сложение и вычитание дробей с одинаковыми знаменателями Сложение и вычитание дробей с разными знаменателями . . Умножение дробей. Возведение дроби в степень.. Деление дробей Преобразование рациональных выражений. 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007E644E" w:rsidRPr="00D2562F">
        <w:rPr>
          <w:rFonts w:ascii="Times New Roman" w:hAnsi="Times New Roman" w:cs="Times New Roman"/>
          <w:sz w:val="24"/>
          <w:szCs w:val="24"/>
        </w:rPr>
        <w:t xml:space="preserve"> и ее график. Обратная пропорциональность Рациональные и иррациональные числа. Квадратные корни. Арифметический квадратный корень. Уравнение </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vertAlign w:val="superscript"/>
        </w:rPr>
        <w:t>2</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a</w:t>
      </w:r>
      <w:r w:rsidR="007E644E" w:rsidRPr="00D2562F">
        <w:rPr>
          <w:rFonts w:ascii="Times New Roman" w:hAnsi="Times New Roman" w:cs="Times New Roman"/>
          <w:sz w:val="24"/>
          <w:szCs w:val="24"/>
        </w:rPr>
        <w:t xml:space="preserve">. Нахождение приближенных значений квадратного корня. Функция </w:t>
      </w:r>
      <w:r w:rsidR="007E644E" w:rsidRPr="00D2562F">
        <w:rPr>
          <w:rFonts w:ascii="Times New Roman" w:hAnsi="Times New Roman" w:cs="Times New Roman"/>
          <w:sz w:val="24"/>
          <w:szCs w:val="24"/>
          <w:lang w:val="en-US"/>
        </w:rPr>
        <w:t>y</w:t>
      </w:r>
      <w:r w:rsidR="007E644E" w:rsidRPr="00D2562F">
        <w:rPr>
          <w:rFonts w:ascii="Times New Roman" w:hAnsi="Times New Roman" w:cs="Times New Roman"/>
          <w:sz w:val="24"/>
          <w:szCs w:val="24"/>
        </w:rPr>
        <w:t>=√</w:t>
      </w:r>
      <w:r w:rsidR="007E644E" w:rsidRPr="00D2562F">
        <w:rPr>
          <w:rFonts w:ascii="Times New Roman" w:hAnsi="Times New Roman" w:cs="Times New Roman"/>
          <w:sz w:val="24"/>
          <w:szCs w:val="24"/>
          <w:lang w:val="en-US"/>
        </w:rPr>
        <w:t>x</w:t>
      </w:r>
      <w:r w:rsidR="007E644E" w:rsidRPr="00D2562F">
        <w:rPr>
          <w:rFonts w:ascii="Times New Roman" w:hAnsi="Times New Roman" w:cs="Times New Roman"/>
          <w:sz w:val="24"/>
          <w:szCs w:val="24"/>
        </w:rPr>
        <w:t xml:space="preserve"> и ее график. Квадратный корень из произведения, дроби, степени. Вынесение множителя из-под знака корня. Внесение множителя под знак корня. Преобразование выражений, содержащих квадратные корни. </w:t>
      </w:r>
      <w:r w:rsidR="003635CA" w:rsidRPr="00D2562F">
        <w:rPr>
          <w:rFonts w:ascii="Times New Roman" w:hAnsi="Times New Roman" w:cs="Times New Roman"/>
          <w:sz w:val="24"/>
          <w:szCs w:val="24"/>
        </w:rPr>
        <w:t xml:space="preserve">Определение квадратного уравнения. Неполные квадратные уравнения. Определение квадратного уравнения. Неполные квадратные уравнения. Преобразование выражений, содержащих квадратные корни. Определение квадратного уравнения. Неполные квадратные уравнения. Решение квадратных уравнений выделением квадрата двучлена. Решение квадратных уравнений по формуле. </w:t>
      </w:r>
      <w:r w:rsidRPr="00D2562F">
        <w:rPr>
          <w:rFonts w:ascii="Times New Roman" w:hAnsi="Times New Roman" w:cs="Times New Roman"/>
          <w:sz w:val="24"/>
          <w:szCs w:val="24"/>
        </w:rPr>
        <w:t>Решение задач с помощью квадратных уравнений</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Теорема Виета</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 Решение дробных рациональных уравнений</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Решение задач с помощью рациональных уравнений</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Графический способ решения уравнений.</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Числовые неравенства</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Решение неравенств с одной переменной</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Решение систем неравенств с одной переменной</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Определение степени с целым отрицательным показателем</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Свойства степени с целым показателем</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Стандартный вид числа</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Запись приближенных значений</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 Сбор и группировка статистических данных</w:t>
      </w:r>
      <w:r w:rsidRPr="00D2562F">
        <w:rPr>
          <w:rFonts w:ascii="Times New Roman" w:hAnsi="Times New Roman" w:cs="Times New Roman"/>
          <w:sz w:val="24"/>
          <w:szCs w:val="24"/>
        </w:rPr>
        <w:t xml:space="preserve">. </w:t>
      </w:r>
      <w:r w:rsidRPr="00D2562F">
        <w:rPr>
          <w:rFonts w:ascii="Times New Roman" w:hAnsi="Times New Roman" w:cs="Times New Roman"/>
          <w:sz w:val="24"/>
          <w:szCs w:val="24"/>
        </w:rPr>
        <w:t>Наглядное представление статистической информации.</w:t>
      </w:r>
      <w:r>
        <w:rPr>
          <w:rFonts w:ascii="Times New Roman" w:hAnsi="Times New Roman" w:cs="Times New Roman"/>
          <w:sz w:val="24"/>
          <w:szCs w:val="24"/>
        </w:rPr>
        <w:t xml:space="preserve"> </w:t>
      </w:r>
      <w:bookmarkStart w:id="0" w:name="_GoBack"/>
      <w:bookmarkEnd w:id="0"/>
      <w:r w:rsidRPr="00D2562F">
        <w:rPr>
          <w:rFonts w:ascii="Times New Roman" w:hAnsi="Times New Roman" w:cs="Times New Roman"/>
          <w:sz w:val="24"/>
          <w:szCs w:val="24"/>
        </w:rPr>
        <w:t>Повторение.</w:t>
      </w:r>
    </w:p>
    <w:p w:rsidR="001513CF" w:rsidRPr="00D2562F" w:rsidRDefault="001513CF" w:rsidP="001513CF">
      <w:pPr>
        <w:jc w:val="center"/>
        <w:rPr>
          <w:rFonts w:ascii="Times New Roman" w:hAnsi="Times New Roman" w:cs="Times New Roman"/>
          <w:b/>
          <w:sz w:val="24"/>
          <w:szCs w:val="24"/>
        </w:rPr>
      </w:pPr>
      <w:r w:rsidRPr="00D2562F">
        <w:rPr>
          <w:rFonts w:ascii="Times New Roman" w:hAnsi="Times New Roman" w:cs="Times New Roman"/>
          <w:b/>
          <w:sz w:val="24"/>
          <w:szCs w:val="24"/>
        </w:rPr>
        <w:t>Тематическое планирование алгебра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0076"/>
        <w:gridCol w:w="65"/>
        <w:gridCol w:w="2989"/>
      </w:tblGrid>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№п/п</w:t>
            </w:r>
          </w:p>
        </w:tc>
        <w:tc>
          <w:tcPr>
            <w:tcW w:w="10076" w:type="dxa"/>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Наименование разделов и тем</w:t>
            </w:r>
          </w:p>
        </w:tc>
        <w:tc>
          <w:tcPr>
            <w:tcW w:w="3054"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Количество часов</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Рациональные дроби .  21 часа.</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Рациональные выражения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Основное свойство дроби. Сокращение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одинаковыми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8,9,10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вычитание дробей с разными знаменателями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№1 «Сложение и вычитание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Умножение дробей. Возведение дроби в степень.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13,14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15,16,17,18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рациональных выражений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rPr>
          <w:trHeight w:val="416"/>
        </w:trPr>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19,20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Функция</w:t>
            </w:r>
            <m:oMath>
              <m:r>
                <m:rPr>
                  <m:scr m:val="script"/>
                </m:rPr>
                <w:rPr>
                  <w:rFonts w:ascii="Cambria Math" w:hAnsi="Cambria Math" w:cs="Times New Roman"/>
                  <w:sz w:val="24"/>
                  <w:szCs w:val="24"/>
                </w:rPr>
                <m:t xml:space="preserve"> y=</m:t>
              </m:r>
              <m:f>
                <m:fPr>
                  <m:ctrlPr>
                    <w:rPr>
                      <w:rFonts w:ascii="Cambria Math" w:hAnsi="Cambria Math" w:cs="Times New Roman"/>
                      <w:i/>
                      <w:sz w:val="24"/>
                      <w:szCs w:val="24"/>
                    </w:rPr>
                  </m:ctrlPr>
                </m:fPr>
                <m:num>
                  <m:r>
                    <m:rPr>
                      <m:scr m:val="script"/>
                    </m:rPr>
                    <w:rPr>
                      <w:rFonts w:ascii="Cambria Math" w:hAnsi="Cambria Math" w:cs="Times New Roman"/>
                      <w:sz w:val="24"/>
                      <w:szCs w:val="24"/>
                    </w:rPr>
                    <m:t>k</m:t>
                  </m:r>
                </m:num>
                <m:den>
                  <m:r>
                    <m:rPr>
                      <m:scr m:val="script"/>
                    </m:rPr>
                    <w:rPr>
                      <w:rFonts w:ascii="Cambria Math" w:hAnsi="Cambria Math" w:cs="Times New Roman"/>
                      <w:sz w:val="24"/>
                      <w:szCs w:val="24"/>
                    </w:rPr>
                    <m:t>x</m:t>
                  </m:r>
                </m:den>
              </m:f>
            </m:oMath>
            <w:r w:rsidRPr="00D2562F">
              <w:rPr>
                <w:rFonts w:ascii="Times New Roman" w:hAnsi="Times New Roman" w:cs="Times New Roman"/>
                <w:sz w:val="24"/>
                <w:szCs w:val="24"/>
              </w:rPr>
              <w:t xml:space="preserve"> и ее график. Обратная пропорциональность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21</w:t>
            </w:r>
          </w:p>
        </w:tc>
        <w:tc>
          <w:tcPr>
            <w:tcW w:w="10141" w:type="dxa"/>
            <w:gridSpan w:val="2"/>
          </w:tcPr>
          <w:p w:rsidR="001513CF" w:rsidRPr="00D2562F" w:rsidRDefault="001513CF" w:rsidP="00711806">
            <w:pPr>
              <w:jc w:val="both"/>
              <w:rPr>
                <w:rFonts w:ascii="Times New Roman" w:hAnsi="Times New Roman" w:cs="Times New Roman"/>
                <w:b/>
                <w:sz w:val="24"/>
                <w:szCs w:val="24"/>
              </w:rPr>
            </w:pPr>
            <w:r w:rsidRPr="00D2562F">
              <w:rPr>
                <w:rFonts w:ascii="Times New Roman" w:hAnsi="Times New Roman" w:cs="Times New Roman"/>
                <w:b/>
                <w:i/>
                <w:sz w:val="24"/>
                <w:szCs w:val="24"/>
              </w:rPr>
              <w:t xml:space="preserve">       </w:t>
            </w:r>
            <w:r w:rsidRPr="00D2562F">
              <w:rPr>
                <w:rFonts w:ascii="Times New Roman" w:hAnsi="Times New Roman" w:cs="Times New Roman"/>
                <w:b/>
                <w:sz w:val="24"/>
                <w:szCs w:val="24"/>
              </w:rPr>
              <w:t>Контрольная работа №2. «Умножение и деление дробей»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Квадратные корни  19ч.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22,23,24,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Рациональные и иррациональные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25,26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Квадратные корни. Арифметический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Уравнение </w:t>
            </w:r>
            <w:r w:rsidRPr="00D2562F">
              <w:rPr>
                <w:rFonts w:ascii="Times New Roman" w:hAnsi="Times New Roman" w:cs="Times New Roman"/>
                <w:sz w:val="24"/>
                <w:szCs w:val="24"/>
                <w:lang w:val="en-US"/>
              </w:rPr>
              <w:t>x</w:t>
            </w:r>
            <w:r w:rsidRPr="00D2562F">
              <w:rPr>
                <w:rFonts w:ascii="Times New Roman" w:hAnsi="Times New Roman" w:cs="Times New Roman"/>
                <w:sz w:val="24"/>
                <w:szCs w:val="24"/>
                <w:vertAlign w:val="superscript"/>
              </w:rPr>
              <w:t>2</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a</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Нахождение приближенных значений квадратного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29,30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Функция </w:t>
            </w:r>
            <w:r w:rsidRPr="00D2562F">
              <w:rPr>
                <w:rFonts w:ascii="Times New Roman" w:hAnsi="Times New Roman" w:cs="Times New Roman"/>
                <w:sz w:val="24"/>
                <w:szCs w:val="24"/>
                <w:lang w:val="en-US"/>
              </w:rPr>
              <w:t>y</w:t>
            </w:r>
            <w:r w:rsidRPr="00D2562F">
              <w:rPr>
                <w:rFonts w:ascii="Times New Roman" w:hAnsi="Times New Roman" w:cs="Times New Roman"/>
                <w:sz w:val="24"/>
                <w:szCs w:val="24"/>
              </w:rPr>
              <w:t>=√</w:t>
            </w:r>
            <w:r w:rsidRPr="00D2562F">
              <w:rPr>
                <w:rFonts w:ascii="Times New Roman" w:hAnsi="Times New Roman" w:cs="Times New Roman"/>
                <w:sz w:val="24"/>
                <w:szCs w:val="24"/>
                <w:lang w:val="en-US"/>
              </w:rPr>
              <w:t>x</w:t>
            </w:r>
            <w:r w:rsidRPr="00D2562F">
              <w:rPr>
                <w:rFonts w:ascii="Times New Roman" w:hAnsi="Times New Roman" w:cs="Times New Roman"/>
                <w:sz w:val="24"/>
                <w:szCs w:val="24"/>
              </w:rPr>
              <w:t xml:space="preserve"> и ее график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31.32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Квадратный корень из произведения, дроби, степени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№3 «Квадратный корень»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 xml:space="preserve">Работа над ошибками. Вынесение множителя из-под знака корня. </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35.36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Вынесение множителя из-под знака корня. Внесение множителя под знак корня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37,38,39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b/>
                <w:sz w:val="24"/>
                <w:szCs w:val="24"/>
              </w:rPr>
              <w:t>Контрольная работа №4 «Преобразование выражений, содержащих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sz w:val="24"/>
                <w:szCs w:val="24"/>
              </w:rPr>
            </w:pPr>
            <w:r w:rsidRPr="00D2562F">
              <w:rPr>
                <w:rFonts w:ascii="Times New Roman" w:hAnsi="Times New Roman" w:cs="Times New Roman"/>
                <w:b/>
                <w:sz w:val="24"/>
                <w:szCs w:val="24"/>
              </w:rPr>
              <w:t>Квадратные уравнения. 21 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41.42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квадратного уравнения. Неполные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выделением квадрата двучлена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45</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за 2 четверть</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квадратных уравнений по формуле</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47.48.49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квадратных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Теорема Виета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51</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№5. «Квадратные уравнения»</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52.53,54,55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56.57.58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задач с помощью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59,60</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Графический способ решения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61</w:t>
            </w:r>
          </w:p>
        </w:tc>
        <w:tc>
          <w:tcPr>
            <w:tcW w:w="10141" w:type="dxa"/>
            <w:gridSpan w:val="2"/>
          </w:tcPr>
          <w:p w:rsidR="001513CF" w:rsidRPr="00D2562F" w:rsidRDefault="001513CF" w:rsidP="00711806">
            <w:pPr>
              <w:rPr>
                <w:rFonts w:ascii="Times New Roman" w:hAnsi="Times New Roman" w:cs="Times New Roman"/>
                <w:b/>
                <w:i/>
                <w:sz w:val="24"/>
                <w:szCs w:val="24"/>
              </w:rPr>
            </w:pPr>
            <w:r w:rsidRPr="00D2562F">
              <w:rPr>
                <w:rFonts w:ascii="Times New Roman" w:hAnsi="Times New Roman" w:cs="Times New Roman"/>
                <w:b/>
                <w:sz w:val="24"/>
                <w:szCs w:val="24"/>
              </w:rPr>
              <w:t>Контрольная работа №6 «Решение дробных рациональных уравнений»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Неравенства  18ч.</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62,63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Числовые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64.65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66,67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Сложение и умножение числовых неравенств</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68.69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Числовые промежутки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70.71.72,73,74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75,76.77.78</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Решение систем неравенств с одной переменной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4</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79</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№7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Степень с целым показателем. 13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80,81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Определение степени с целым отрицательным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82,83</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Свойства степени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84.85</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Стандартный вид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86</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Запись приближенных значений</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87</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Контрольная работа №8.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88.89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Сбор и группировка статистических данных.</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90,91,92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Наглядное представление статистической информации.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jc w:val="center"/>
              <w:rPr>
                <w:rFonts w:ascii="Times New Roman" w:hAnsi="Times New Roman" w:cs="Times New Roman"/>
                <w:b/>
                <w:sz w:val="24"/>
                <w:szCs w:val="24"/>
              </w:rPr>
            </w:pPr>
            <w:r w:rsidRPr="00D2562F">
              <w:rPr>
                <w:rFonts w:ascii="Times New Roman" w:hAnsi="Times New Roman" w:cs="Times New Roman"/>
                <w:b/>
                <w:sz w:val="24"/>
                <w:szCs w:val="24"/>
              </w:rPr>
              <w:t>Повторение. 10 часов</w:t>
            </w:r>
          </w:p>
        </w:tc>
        <w:tc>
          <w:tcPr>
            <w:tcW w:w="2989" w:type="dxa"/>
          </w:tcPr>
          <w:p w:rsidR="001513CF" w:rsidRPr="00D2562F" w:rsidRDefault="001513CF" w:rsidP="00711806">
            <w:pPr>
              <w:rPr>
                <w:rFonts w:ascii="Times New Roman" w:hAnsi="Times New Roman" w:cs="Times New Roman"/>
                <w:b/>
                <w:sz w:val="24"/>
                <w:szCs w:val="24"/>
              </w:rPr>
            </w:pP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93</w:t>
            </w: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Итоговая контрольная работа.</w:t>
            </w:r>
            <w:r w:rsidR="00621D7F" w:rsidRPr="00D2562F">
              <w:rPr>
                <w:rFonts w:ascii="Times New Roman" w:hAnsi="Times New Roman" w:cs="Times New Roman"/>
                <w:b/>
                <w:sz w:val="24"/>
                <w:szCs w:val="24"/>
              </w:rPr>
              <w:t>№9</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94</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Работа над ошибками. Повторение по теме « Рациональные числа»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lastRenderedPageBreak/>
              <w:t>95.96,97</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«Квадратные корни»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3</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98.99</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«Неравенства»</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100.101</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«Степень с целым показателем»</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2</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c>
          <w:tcPr>
            <w:tcW w:w="10141" w:type="dxa"/>
            <w:gridSpan w:val="2"/>
          </w:tcPr>
          <w:p w:rsidR="001513CF" w:rsidRPr="00D2562F" w:rsidRDefault="001513CF" w:rsidP="00711806">
            <w:pPr>
              <w:rPr>
                <w:rFonts w:ascii="Times New Roman" w:hAnsi="Times New Roman" w:cs="Times New Roman"/>
                <w:sz w:val="24"/>
                <w:szCs w:val="24"/>
              </w:rPr>
            </w:pPr>
            <w:r w:rsidRPr="00D2562F">
              <w:rPr>
                <w:rFonts w:ascii="Times New Roman" w:hAnsi="Times New Roman" w:cs="Times New Roman"/>
                <w:sz w:val="24"/>
                <w:szCs w:val="24"/>
              </w:rPr>
              <w:t>Повторение «Элементы статистики»</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w:t>
            </w:r>
          </w:p>
        </w:tc>
      </w:tr>
      <w:tr w:rsidR="001513CF" w:rsidRPr="00D2562F" w:rsidTr="00621D7F">
        <w:tc>
          <w:tcPr>
            <w:tcW w:w="1656" w:type="dxa"/>
          </w:tcPr>
          <w:p w:rsidR="001513CF" w:rsidRPr="00D2562F" w:rsidRDefault="001513CF" w:rsidP="00711806">
            <w:pPr>
              <w:rPr>
                <w:rFonts w:ascii="Times New Roman" w:hAnsi="Times New Roman" w:cs="Times New Roman"/>
                <w:b/>
                <w:sz w:val="24"/>
                <w:szCs w:val="24"/>
              </w:rPr>
            </w:pPr>
          </w:p>
        </w:tc>
        <w:tc>
          <w:tcPr>
            <w:tcW w:w="10141" w:type="dxa"/>
            <w:gridSpan w:val="2"/>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Итого:</w:t>
            </w:r>
          </w:p>
        </w:tc>
        <w:tc>
          <w:tcPr>
            <w:tcW w:w="2989" w:type="dxa"/>
          </w:tcPr>
          <w:p w:rsidR="001513CF" w:rsidRPr="00D2562F" w:rsidRDefault="001513CF" w:rsidP="00711806">
            <w:pPr>
              <w:rPr>
                <w:rFonts w:ascii="Times New Roman" w:hAnsi="Times New Roman" w:cs="Times New Roman"/>
                <w:b/>
                <w:sz w:val="24"/>
                <w:szCs w:val="24"/>
              </w:rPr>
            </w:pPr>
            <w:r w:rsidRPr="00D2562F">
              <w:rPr>
                <w:rFonts w:ascii="Times New Roman" w:hAnsi="Times New Roman" w:cs="Times New Roman"/>
                <w:b/>
                <w:sz w:val="24"/>
                <w:szCs w:val="24"/>
              </w:rPr>
              <w:t>102</w:t>
            </w:r>
          </w:p>
        </w:tc>
      </w:tr>
    </w:tbl>
    <w:p w:rsidR="00C671BF" w:rsidRPr="00D2562F" w:rsidRDefault="00C671BF" w:rsidP="00C671BF">
      <w:pPr>
        <w:spacing w:after="0"/>
        <w:rPr>
          <w:rFonts w:ascii="Times New Roman" w:hAnsi="Times New Roman" w:cs="Times New Roman"/>
          <w:sz w:val="24"/>
          <w:szCs w:val="24"/>
        </w:rPr>
      </w:pPr>
    </w:p>
    <w:p w:rsidR="00C671BF" w:rsidRPr="00D2562F" w:rsidRDefault="00C671BF" w:rsidP="00C671BF">
      <w:pPr>
        <w:spacing w:after="0"/>
        <w:rPr>
          <w:rFonts w:ascii="Times New Roman" w:hAnsi="Times New Roman" w:cs="Times New Roman"/>
          <w:sz w:val="24"/>
          <w:szCs w:val="24"/>
        </w:rPr>
      </w:pPr>
    </w:p>
    <w:p w:rsidR="00953FC2" w:rsidRPr="00D2562F" w:rsidRDefault="00D2562F" w:rsidP="00953FC2">
      <w:pPr>
        <w:rPr>
          <w:rFonts w:ascii="Times New Roman" w:hAnsi="Times New Roman" w:cs="Times New Roman"/>
          <w:b/>
          <w:sz w:val="24"/>
          <w:szCs w:val="24"/>
        </w:rPr>
      </w:pPr>
      <w:r w:rsidRPr="00D2562F">
        <w:rPr>
          <w:rFonts w:ascii="Times New Roman" w:hAnsi="Times New Roman" w:cs="Times New Roman"/>
          <w:noProof/>
          <w:sz w:val="24"/>
          <w:szCs w:val="24"/>
        </w:rPr>
        <w:pict>
          <v:rect id="Прямоугольник 2" o:spid="_x0000_s1027" style="position:absolute;margin-left:13.05pt;margin-top:-3.5pt;width:591pt;height:3.55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" o:allowincell="f" filled="f" fillcolor="#4f81bd" stroked="f">
            <v:textbox inset="0,0,18pt,0">
              <w:txbxContent>
                <w:p w:rsidR="00953FC2" w:rsidRPr="009D7A93" w:rsidRDefault="00953FC2" w:rsidP="00953FC2">
                  <w:pPr>
                    <w:jc w:val="center"/>
                    <w:rPr>
                      <w:sz w:val="28"/>
                      <w:szCs w:val="28"/>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Default="00953FC2" w:rsidP="00953FC2">
                  <w:pPr>
                    <w:jc w:val="center"/>
                    <w:rPr>
                      <w:sz w:val="20"/>
                      <w:szCs w:val="20"/>
                    </w:rPr>
                  </w:pPr>
                </w:p>
                <w:p w:rsidR="00953FC2" w:rsidRPr="00AC76DB" w:rsidRDefault="00953FC2" w:rsidP="00953FC2">
                  <w:pPr>
                    <w:pBdr>
                      <w:left w:val="single" w:sz="12" w:space="10" w:color="7BA0CD"/>
                    </w:pBdr>
                    <w:jc w:val="center"/>
                    <w:rPr>
                      <w:i/>
                      <w:iCs/>
                      <w:color w:val="4F81BD"/>
                      <w:sz w:val="28"/>
                      <w:szCs w:val="28"/>
                    </w:rPr>
                  </w:pPr>
                </w:p>
              </w:txbxContent>
            </v:textbox>
            <w10:wrap type="square" anchorx="margin" anchory="margin"/>
          </v:rect>
        </w:pict>
      </w:r>
    </w:p>
    <w:sectPr w:rsidR="00953FC2" w:rsidRPr="00D2562F" w:rsidSect="003F3AE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A79DB"/>
    <w:multiLevelType w:val="hybridMultilevel"/>
    <w:tmpl w:val="B39279AA"/>
    <w:lvl w:ilvl="0" w:tplc="446C595C">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A1A82"/>
    <w:rsid w:val="001513CF"/>
    <w:rsid w:val="002B3408"/>
    <w:rsid w:val="002D776A"/>
    <w:rsid w:val="003635CA"/>
    <w:rsid w:val="003F3AE7"/>
    <w:rsid w:val="00475AD6"/>
    <w:rsid w:val="00621D7F"/>
    <w:rsid w:val="006A3784"/>
    <w:rsid w:val="007E644E"/>
    <w:rsid w:val="00953FC2"/>
    <w:rsid w:val="009A1A82"/>
    <w:rsid w:val="00A05D86"/>
    <w:rsid w:val="00BF67F9"/>
    <w:rsid w:val="00C671BF"/>
    <w:rsid w:val="00D2562F"/>
    <w:rsid w:val="00FB1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BF"/>
    <w:pPr>
      <w:ind w:left="720"/>
      <w:contextualSpacing/>
    </w:pPr>
  </w:style>
  <w:style w:type="paragraph" w:customStyle="1" w:styleId="ConsPlusNormal">
    <w:name w:val="ConsPlusNormal"/>
    <w:rsid w:val="00C671B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15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3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3B09-DBDE-4AD5-B695-2A4CDEB9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2349</Words>
  <Characters>13394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2020-05-15T05:44:00Z</dcterms:created>
  <dcterms:modified xsi:type="dcterms:W3CDTF">2020-05-27T05:37:00Z</dcterms:modified>
</cp:coreProperties>
</file>