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5D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69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943611</wp:posOffset>
            </wp:positionH>
            <wp:positionV relativeFrom="paragraph">
              <wp:posOffset>-1822450</wp:posOffset>
            </wp:positionV>
            <wp:extent cx="7590265" cy="10526688"/>
            <wp:effectExtent l="1466850" t="0" r="1439545" b="0"/>
            <wp:wrapNone/>
            <wp:docPr id="1" name="Рисунок 1" descr="E:\снаны обложки\ан ок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окр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0265" cy="1052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69D3" w:rsidRDefault="004169D3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205D" w:rsidRDefault="006A205D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E2613" w:rsidRDefault="007D12C6" w:rsidP="00FB67E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613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«Окружающий </w:t>
      </w:r>
      <w:proofErr w:type="gramStart"/>
      <w:r w:rsidRPr="007E2613">
        <w:rPr>
          <w:rFonts w:ascii="Times New Roman" w:hAnsi="Times New Roman" w:cs="Times New Roman"/>
          <w:sz w:val="24"/>
          <w:szCs w:val="24"/>
        </w:rPr>
        <w:t>мир»  разработана</w:t>
      </w:r>
      <w:proofErr w:type="gramEnd"/>
      <w:r w:rsidRPr="007E2613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1D2E44" w:rsidRPr="00644FF5" w:rsidRDefault="001D2E44" w:rsidP="001D2E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D2E44" w:rsidRPr="00644FF5" w:rsidRDefault="001D2E44" w:rsidP="001D2E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1015;</w:t>
      </w:r>
    </w:p>
    <w:p w:rsidR="001D2E44" w:rsidRPr="00644FF5" w:rsidRDefault="001D2E44" w:rsidP="001D2E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1D2E44" w:rsidRPr="00644FF5" w:rsidRDefault="001D2E44" w:rsidP="001D2E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1D2E44" w:rsidRPr="00644FF5" w:rsidRDefault="001D2E44" w:rsidP="001D2E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D2E44" w:rsidRPr="00644FF5" w:rsidRDefault="001D2E44" w:rsidP="001D2E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1D2E44" w:rsidRPr="00644FF5" w:rsidRDefault="001D2E44" w:rsidP="001D2E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Устав МАОУ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1D2E44" w:rsidRPr="00644FF5" w:rsidRDefault="001D2E44" w:rsidP="001D2E44">
      <w:pPr>
        <w:pStyle w:val="c3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644FF5">
        <w:rPr>
          <w:rFonts w:eastAsia="Calibri"/>
        </w:rPr>
        <w:t>На основе авторской программы</w:t>
      </w:r>
      <w:r w:rsidRPr="00644FF5">
        <w:rPr>
          <w:color w:val="000000"/>
          <w:shd w:val="clear" w:color="auto" w:fill="FFFFFF"/>
        </w:rPr>
        <w:t xml:space="preserve"> по</w:t>
      </w:r>
      <w:r>
        <w:rPr>
          <w:rStyle w:val="c69"/>
          <w:color w:val="000000"/>
          <w:sz w:val="28"/>
          <w:szCs w:val="28"/>
        </w:rPr>
        <w:t xml:space="preserve"> </w:t>
      </w:r>
      <w:r w:rsidRPr="001D2E44">
        <w:rPr>
          <w:rStyle w:val="c69"/>
          <w:color w:val="000000"/>
          <w:szCs w:val="28"/>
        </w:rPr>
        <w:t xml:space="preserve">окружающему </w:t>
      </w:r>
      <w:proofErr w:type="gramStart"/>
      <w:r w:rsidRPr="001D2E44">
        <w:rPr>
          <w:rStyle w:val="c69"/>
          <w:color w:val="000000"/>
          <w:szCs w:val="28"/>
        </w:rPr>
        <w:t>миру  курса</w:t>
      </w:r>
      <w:proofErr w:type="gramEnd"/>
      <w:r w:rsidRPr="001D2E44">
        <w:rPr>
          <w:rStyle w:val="c69"/>
          <w:color w:val="000000"/>
          <w:szCs w:val="28"/>
        </w:rPr>
        <w:t xml:space="preserve"> «Окружающий мир» А.А. Плешакова (УМК «Школа России»)</w:t>
      </w:r>
      <w:r>
        <w:rPr>
          <w:rStyle w:val="c69"/>
          <w:color w:val="000000"/>
          <w:szCs w:val="28"/>
        </w:rPr>
        <w:t xml:space="preserve">, </w:t>
      </w:r>
      <w:r w:rsidRPr="00644FF5">
        <w:rPr>
          <w:rFonts w:eastAsia="Calibri"/>
        </w:rPr>
        <w:t xml:space="preserve">рекомендованной Министерством образования и науки Российской Федерации; </w:t>
      </w:r>
    </w:p>
    <w:p w:rsidR="001D2E44" w:rsidRPr="00644FF5" w:rsidRDefault="001D2E44" w:rsidP="001D2E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0887402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bookmarkEnd w:id="2"/>
    <w:p w:rsidR="001D2E44" w:rsidRPr="00644FF5" w:rsidRDefault="001D2E44" w:rsidP="001D2E4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2E44" w:rsidRPr="007E2613" w:rsidRDefault="001D2E44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E2613" w:rsidRDefault="007D12C6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E2613" w:rsidRDefault="007D12C6" w:rsidP="00FB67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2613">
        <w:rPr>
          <w:rFonts w:ascii="Times New Roman" w:hAnsi="Times New Roman" w:cs="Times New Roman"/>
          <w:bCs/>
          <w:sz w:val="24"/>
          <w:szCs w:val="24"/>
        </w:rPr>
        <w:lastRenderedPageBreak/>
        <w:t>УМК</w:t>
      </w:r>
    </w:p>
    <w:p w:rsidR="007D12C6" w:rsidRPr="007E2613" w:rsidRDefault="007D12C6" w:rsidP="00FB67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2613">
        <w:rPr>
          <w:rFonts w:ascii="Times New Roman" w:hAnsi="Times New Roman" w:cs="Times New Roman"/>
          <w:sz w:val="24"/>
          <w:szCs w:val="24"/>
        </w:rPr>
        <w:t>Школа России</w:t>
      </w:r>
    </w:p>
    <w:p w:rsidR="007D12C6" w:rsidRPr="007E2613" w:rsidRDefault="007D12C6" w:rsidP="00FB67EC">
      <w:pPr>
        <w:pStyle w:val="a4"/>
        <w:shd w:val="clear" w:color="auto" w:fill="FFFFFF"/>
        <w:spacing w:before="0" w:beforeAutospacing="0" w:after="150" w:afterAutospacing="0"/>
        <w:jc w:val="both"/>
      </w:pPr>
      <w:r w:rsidRPr="007E2613">
        <w:t>Для реализации программного материала используются учебники:</w:t>
      </w: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1. Окружающий мир. 1 класс. Учебник в 2-х ч. / Плешаков А.А. – М.: Просвещение, 2019.</w:t>
      </w: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 xml:space="preserve">2. Окружающий мир. 1 класс. Рабочая тетрадь в 2-х ч. / </w:t>
      </w:r>
      <w:proofErr w:type="spellStart"/>
      <w:proofErr w:type="gramStart"/>
      <w:r w:rsidRPr="007E2613">
        <w:rPr>
          <w:rFonts w:ascii="Times New Roman" w:hAnsi="Times New Roman" w:cs="Times New Roman"/>
          <w:sz w:val="24"/>
          <w:szCs w:val="24"/>
          <w:lang w:eastAsia="ru-RU"/>
        </w:rPr>
        <w:t>Плеша</w:t>
      </w:r>
      <w:proofErr w:type="spellEnd"/>
      <w:r w:rsidRPr="007E2613">
        <w:rPr>
          <w:rFonts w:ascii="Times New Roman" w:hAnsi="Times New Roman" w:cs="Times New Roman"/>
          <w:sz w:val="24"/>
          <w:szCs w:val="24"/>
          <w:lang w:eastAsia="ru-RU"/>
        </w:rPr>
        <w:t>-ков</w:t>
      </w:r>
      <w:proofErr w:type="gramEnd"/>
      <w:r w:rsidRPr="007E2613">
        <w:rPr>
          <w:rFonts w:ascii="Times New Roman" w:hAnsi="Times New Roman" w:cs="Times New Roman"/>
          <w:sz w:val="24"/>
          <w:szCs w:val="24"/>
          <w:lang w:eastAsia="ru-RU"/>
        </w:rPr>
        <w:t xml:space="preserve"> А.А. – М.: Просвещение, 2019.</w:t>
      </w: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3. Электронное приложение к учебнику «Окружающий мир», 1 класс (Диск CD-ROM), автор А.А. Плешаков.</w:t>
      </w: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 xml:space="preserve">4. Окружающий мир. Тесты. 1 класс / Плешаков А.А., </w:t>
      </w:r>
      <w:proofErr w:type="spellStart"/>
      <w:r w:rsidRPr="007E2613">
        <w:rPr>
          <w:rFonts w:ascii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7E2613">
        <w:rPr>
          <w:rFonts w:ascii="Times New Roman" w:hAnsi="Times New Roman" w:cs="Times New Roman"/>
          <w:sz w:val="24"/>
          <w:szCs w:val="24"/>
          <w:lang w:eastAsia="ru-RU"/>
        </w:rPr>
        <w:t xml:space="preserve"> Н.И., Назарова З.Д. – М.: Просвещение, 2019.</w:t>
      </w: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5. От земли до неба: Атлас-определитель для начальной школы / Плешаков А.А. – М.: Просвещение, 2019.</w:t>
      </w:r>
    </w:p>
    <w:p w:rsidR="007D12C6" w:rsidRPr="007E2613" w:rsidRDefault="007D12C6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613">
        <w:rPr>
          <w:rFonts w:ascii="Times New Roman" w:hAnsi="Times New Roman" w:cs="Times New Roman"/>
          <w:sz w:val="24"/>
          <w:szCs w:val="24"/>
        </w:rPr>
        <w:t>Место предмета в базисном учебном плане:</w:t>
      </w:r>
    </w:p>
    <w:p w:rsidR="007D12C6" w:rsidRPr="007E2613" w:rsidRDefault="007D12C6" w:rsidP="00FB67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школы, рабочая программа рассчитана на 66 уроков в течение учебного года (2часа в неделю, 33 учебные недели).</w:t>
      </w:r>
    </w:p>
    <w:p w:rsidR="007D12C6" w:rsidRPr="007E2613" w:rsidRDefault="007D12C6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E2613" w:rsidRDefault="007D12C6" w:rsidP="00FB67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bCs/>
          <w:sz w:val="24"/>
          <w:szCs w:val="24"/>
          <w:lang w:eastAsia="ru-RU"/>
        </w:rPr>
        <w:t>Цель программы:</w:t>
      </w:r>
    </w:p>
    <w:p w:rsidR="007D12C6" w:rsidRPr="007E2613" w:rsidRDefault="007D12C6" w:rsidP="00FB67E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7E2613">
        <w:rPr>
          <w:rFonts w:ascii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12C6" w:rsidRPr="007E2613" w:rsidRDefault="007D12C6" w:rsidP="00FB67E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духовно-нравственное развитие и воспитание личности гражданина России в условиях культурного и конфессиональ</w:t>
      </w:r>
      <w:r w:rsidRPr="007E2613">
        <w:rPr>
          <w:rFonts w:ascii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7D12C6" w:rsidRPr="007E2613" w:rsidRDefault="007D12C6" w:rsidP="00FB67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bCs/>
          <w:sz w:val="24"/>
          <w:szCs w:val="24"/>
          <w:lang w:eastAsia="ru-RU"/>
        </w:rPr>
        <w:t>Задачи</w:t>
      </w:r>
      <w:r w:rsidRPr="007E261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12C6" w:rsidRPr="007E2613" w:rsidRDefault="007D12C6" w:rsidP="00FB67E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7E2613">
        <w:rPr>
          <w:rFonts w:ascii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D12C6" w:rsidRPr="007E2613" w:rsidRDefault="007D12C6" w:rsidP="00FB67E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7D12C6" w:rsidRPr="007E2613" w:rsidRDefault="007D12C6" w:rsidP="00FB67E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D12C6" w:rsidRPr="007E2613" w:rsidRDefault="007D12C6" w:rsidP="00FB67E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613">
        <w:rPr>
          <w:rFonts w:ascii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12C6" w:rsidRPr="007E2613" w:rsidRDefault="007D12C6" w:rsidP="00FB67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2C6" w:rsidRPr="007E2613" w:rsidRDefault="007D12C6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E2613" w:rsidRDefault="007D12C6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Система оценки достижений планируемых результатов освоения программы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Итоговая оценка достижений планируемых результатов складывается на основе результатов итоговых комплексных работ - системы заданий различного уровня   сложности по чтению, русскому языку, математике и окружающему миру.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учебном процессе оценка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 результатов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Системная оценка личностных,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реализуется в рамках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накопительной системы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которая: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•        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•        реализует одно из основных положений стандарта - формирование универсальных учебных действий;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•        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</w:t>
      </w:r>
      <w:proofErr w:type="gram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чального</w:t>
      </w:r>
      <w:proofErr w:type="spellEnd"/>
      <w:proofErr w:type="gram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 а также педагогические ресурсы учебных предметов образовательного плана;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•        предполагает активное вовлечение учащихся и их родителей в оценочную </w:t>
      </w:r>
      <w:proofErr w:type="gram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деятель-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proofErr w:type="gram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проблемного анализа, рефлексии и оптимистического прогнозирования.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Критериями оценивания являются: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•        соответствие достигнутых предметных,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результатов</w:t>
      </w:r>
      <w:proofErr w:type="gram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требованиям к результатам освоения образовательной программы начального общего образования ФГОС;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•        динамика результатов предметной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формирования универсальных учебных действий.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по окружающему миру осуществляется в письменной и устной форме.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 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 окружающему миру проводится в устной форме.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исключается система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балльного (отметочного) оценивания.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Контрольно-измерительные материалы.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Проверочные тематические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(текущие) работы проводятся после изучения тем программы. Цель работ – выявление картины усвоения каждым учащимся изученного материала и, при необходимости, корректировка процесса обучения. Проверочные работы проводятся в форме тестирования. Текст каждой работы предложен в двух вариантах, каждый из которых содержит основную (базовый уровень сложности) и дополнительную (повышенный уровень сложности) части.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Проверочные контрольные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(итоговые) работы в первом полугодии не проводятся.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Проверочные контрольные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(итоговые) работы во втором полугодии проводятся в конце каждой учебной четверти.  Цель работ – проверка полученной учащимися подготовки по окружающему миру по за длительный промежуток времени.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7E2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Проверочная комплексная</w:t>
      </w: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(итоговая) работа за год проводится в конце учебного года (конец апреля – начало мая). Цель работы – проверка усвоения учащимися учебного материала по основным разделам программы 1 класса, как учащиеся умеют пользоваться приобретёнными знаниями, умениями и навыками при выполнении проверочной тестовой работы. Текст работы предложен в четырёх вариантах, каждый из которых содержит основную (базовый уровень сложности) и дополнительную (повышенный уровень сложности) части.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Для организации текущей и итоговой проверки используются:</w:t>
      </w:r>
    </w:p>
    <w:p w:rsidR="00FB67EC" w:rsidRPr="007E2613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Moи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дoстижeния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Итoгoвые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кoмплeксные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работы.1 класс / О. Б.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Лoгинoвa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C. Г.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Якoвлeвa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пoд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peд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 Б.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Лoгинoвoй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3-e изд. – M.: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Пpoсвeщeние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7D12C6" w:rsidRPr="007D12C6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Оценка достижения планируемых результатов в начальной школе. Система заданий. В 2 ч./ [М. Ю. Демидова, С. В. Иванов, О. А. Карабанова и др.]; под ред. Г. С. Ковалёвой, О. Б. Логиновой. – М.: Просвещение, 2009</w:t>
      </w:r>
    </w:p>
    <w:p w:rsidR="007D12C6" w:rsidRPr="007E2613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Тихомирова Е.М. Тесты по предмету «Окружающий мир»: 1 класс. Ч. 1-2: к учебнику </w:t>
      </w:r>
      <w:proofErr w:type="spellStart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А.А.Плешакова</w:t>
      </w:r>
      <w:proofErr w:type="spellEnd"/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мир. 1класс». – М.: Издательство «Экзамен», 2012</w:t>
      </w:r>
    </w:p>
    <w:p w:rsidR="00FB67EC" w:rsidRPr="007D12C6" w:rsidRDefault="00FB67EC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2C6" w:rsidRPr="007E2613" w:rsidRDefault="007D12C6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План проведения проверочных и контрольных работ</w:t>
      </w:r>
    </w:p>
    <w:p w:rsidR="00FB67EC" w:rsidRPr="007D12C6" w:rsidRDefault="00FB67EC" w:rsidP="00FB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562"/>
        <w:gridCol w:w="1897"/>
        <w:gridCol w:w="1721"/>
      </w:tblGrid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b01803563b9ee3a09c35f737145e1467ac5ba048"/>
            <w:bookmarkStart w:id="4" w:name="1"/>
            <w:bookmarkEnd w:id="3"/>
            <w:bookmarkEnd w:id="4"/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II четверть.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«Что и кто?»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«Где и когда?»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III четверть.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«Почему и зачем?»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IV четверть.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D12C6" w:rsidRPr="007D12C6" w:rsidTr="007D12C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проверочная работа.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2C6" w:rsidRPr="007D12C6" w:rsidRDefault="007D12C6" w:rsidP="00FB67EC">
            <w:pPr>
              <w:spacing w:after="0" w:line="0" w:lineRule="atLeas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7D12C6" w:rsidRPr="007E2613" w:rsidRDefault="007D12C6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7EC" w:rsidRPr="007E2613" w:rsidRDefault="00FB67EC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7EC" w:rsidRPr="007E2613" w:rsidRDefault="00B77B28" w:rsidP="00FB67E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2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1 классе представляет собой тематический контроль соответствия результатов учебной деятельности обучающихся требованиям образовательных стандартов по основным разделам программы по окружающему миру УМК «Школа России»</w:t>
      </w:r>
    </w:p>
    <w:p w:rsidR="00FB67EC" w:rsidRPr="007E2613" w:rsidRDefault="00FB67EC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7EC" w:rsidRPr="007E2613" w:rsidRDefault="00FB67EC" w:rsidP="00FB67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7EC" w:rsidRPr="007E2613" w:rsidSect="007D12C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EC" w:rsidRDefault="00FB67EC" w:rsidP="00FB67EC">
      <w:pPr>
        <w:spacing w:after="0" w:line="240" w:lineRule="auto"/>
      </w:pPr>
      <w:r>
        <w:separator/>
      </w:r>
    </w:p>
  </w:endnote>
  <w:endnote w:type="continuationSeparator" w:id="0">
    <w:p w:rsidR="00FB67EC" w:rsidRDefault="00FB67EC" w:rsidP="00F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96026"/>
      <w:docPartObj>
        <w:docPartGallery w:val="Page Numbers (Bottom of Page)"/>
        <w:docPartUnique/>
      </w:docPartObj>
    </w:sdtPr>
    <w:sdtEndPr/>
    <w:sdtContent>
      <w:p w:rsidR="00B77B28" w:rsidRDefault="00B77B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D3">
          <w:rPr>
            <w:noProof/>
          </w:rPr>
          <w:t>2</w:t>
        </w:r>
        <w:r>
          <w:fldChar w:fldCharType="end"/>
        </w:r>
      </w:p>
    </w:sdtContent>
  </w:sdt>
  <w:p w:rsidR="00B77B28" w:rsidRDefault="00B77B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EC" w:rsidRDefault="00FB67EC" w:rsidP="00FB67EC">
      <w:pPr>
        <w:spacing w:after="0" w:line="240" w:lineRule="auto"/>
      </w:pPr>
      <w:r>
        <w:separator/>
      </w:r>
    </w:p>
  </w:footnote>
  <w:footnote w:type="continuationSeparator" w:id="0">
    <w:p w:rsidR="00FB67EC" w:rsidRDefault="00FB67EC" w:rsidP="00FB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E1CDD"/>
    <w:multiLevelType w:val="hybridMultilevel"/>
    <w:tmpl w:val="F2880F7E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C01"/>
    <w:multiLevelType w:val="hybridMultilevel"/>
    <w:tmpl w:val="3D904E02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45170"/>
    <w:multiLevelType w:val="hybridMultilevel"/>
    <w:tmpl w:val="025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F1A1E"/>
    <w:multiLevelType w:val="multilevel"/>
    <w:tmpl w:val="4C3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B20E6B"/>
    <w:multiLevelType w:val="hybridMultilevel"/>
    <w:tmpl w:val="8C981362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72A99"/>
    <w:multiLevelType w:val="hybridMultilevel"/>
    <w:tmpl w:val="D452E26E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690F"/>
    <w:multiLevelType w:val="hybridMultilevel"/>
    <w:tmpl w:val="3FDA194C"/>
    <w:lvl w:ilvl="0" w:tplc="04190001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A5789F"/>
    <w:multiLevelType w:val="hybridMultilevel"/>
    <w:tmpl w:val="9E0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03DA9"/>
    <w:multiLevelType w:val="hybridMultilevel"/>
    <w:tmpl w:val="62F011CC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FE51DA"/>
    <w:multiLevelType w:val="multilevel"/>
    <w:tmpl w:val="A3F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F8634E"/>
    <w:multiLevelType w:val="multilevel"/>
    <w:tmpl w:val="E03E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E2359"/>
    <w:multiLevelType w:val="hybridMultilevel"/>
    <w:tmpl w:val="A8008AF2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86DF1"/>
    <w:multiLevelType w:val="multilevel"/>
    <w:tmpl w:val="098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C3281B"/>
    <w:multiLevelType w:val="hybridMultilevel"/>
    <w:tmpl w:val="7610BEE4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 w15:restartNumberingAfterBreak="0">
    <w:nsid w:val="52472665"/>
    <w:multiLevelType w:val="hybridMultilevel"/>
    <w:tmpl w:val="676AC4A0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0879"/>
    <w:multiLevelType w:val="hybridMultilevel"/>
    <w:tmpl w:val="836E9CA8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B55B97"/>
    <w:multiLevelType w:val="multilevel"/>
    <w:tmpl w:val="038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E04F08"/>
    <w:multiLevelType w:val="hybridMultilevel"/>
    <w:tmpl w:val="7BC2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735B9"/>
    <w:multiLevelType w:val="multilevel"/>
    <w:tmpl w:val="519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C3E91"/>
    <w:multiLevelType w:val="multilevel"/>
    <w:tmpl w:val="05A6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DA7296D"/>
    <w:multiLevelType w:val="hybridMultilevel"/>
    <w:tmpl w:val="E45C1A96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91CD6"/>
    <w:multiLevelType w:val="hybridMultilevel"/>
    <w:tmpl w:val="EF8A230C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0202E1"/>
    <w:multiLevelType w:val="multilevel"/>
    <w:tmpl w:val="3A5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F60563A"/>
    <w:multiLevelType w:val="hybridMultilevel"/>
    <w:tmpl w:val="62A24854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8"/>
  </w:num>
  <w:num w:numId="3">
    <w:abstractNumId w:val="17"/>
  </w:num>
  <w:num w:numId="4">
    <w:abstractNumId w:val="12"/>
  </w:num>
  <w:num w:numId="5">
    <w:abstractNumId w:val="22"/>
  </w:num>
  <w:num w:numId="6">
    <w:abstractNumId w:val="47"/>
  </w:num>
  <w:num w:numId="7">
    <w:abstractNumId w:val="27"/>
  </w:num>
  <w:num w:numId="8">
    <w:abstractNumId w:val="21"/>
  </w:num>
  <w:num w:numId="9">
    <w:abstractNumId w:val="40"/>
  </w:num>
  <w:num w:numId="10">
    <w:abstractNumId w:val="38"/>
  </w:num>
  <w:num w:numId="11">
    <w:abstractNumId w:val="42"/>
  </w:num>
  <w:num w:numId="12">
    <w:abstractNumId w:val="7"/>
  </w:num>
  <w:num w:numId="13">
    <w:abstractNumId w:val="0"/>
  </w:num>
  <w:num w:numId="14">
    <w:abstractNumId w:val="44"/>
  </w:num>
  <w:num w:numId="15">
    <w:abstractNumId w:val="29"/>
  </w:num>
  <w:num w:numId="16">
    <w:abstractNumId w:val="20"/>
  </w:num>
  <w:num w:numId="17">
    <w:abstractNumId w:val="32"/>
  </w:num>
  <w:num w:numId="18">
    <w:abstractNumId w:val="13"/>
  </w:num>
  <w:num w:numId="19">
    <w:abstractNumId w:val="26"/>
  </w:num>
  <w:num w:numId="20">
    <w:abstractNumId w:val="46"/>
  </w:num>
  <w:num w:numId="21">
    <w:abstractNumId w:val="36"/>
  </w:num>
  <w:num w:numId="22">
    <w:abstractNumId w:val="18"/>
  </w:num>
  <w:num w:numId="23">
    <w:abstractNumId w:val="23"/>
  </w:num>
  <w:num w:numId="24">
    <w:abstractNumId w:val="14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2"/>
  </w:num>
  <w:num w:numId="30">
    <w:abstractNumId w:val="35"/>
  </w:num>
  <w:num w:numId="31">
    <w:abstractNumId w:val="9"/>
  </w:num>
  <w:num w:numId="32">
    <w:abstractNumId w:val="28"/>
  </w:num>
  <w:num w:numId="33">
    <w:abstractNumId w:val="1"/>
  </w:num>
  <w:num w:numId="34">
    <w:abstractNumId w:val="16"/>
  </w:num>
  <w:num w:numId="35">
    <w:abstractNumId w:val="45"/>
  </w:num>
  <w:num w:numId="36">
    <w:abstractNumId w:val="6"/>
  </w:num>
  <w:num w:numId="37">
    <w:abstractNumId w:val="34"/>
  </w:num>
  <w:num w:numId="38">
    <w:abstractNumId w:val="43"/>
  </w:num>
  <w:num w:numId="39">
    <w:abstractNumId w:val="24"/>
  </w:num>
  <w:num w:numId="40">
    <w:abstractNumId w:val="10"/>
  </w:num>
  <w:num w:numId="41">
    <w:abstractNumId w:val="49"/>
  </w:num>
  <w:num w:numId="42">
    <w:abstractNumId w:val="4"/>
  </w:num>
  <w:num w:numId="43">
    <w:abstractNumId w:val="3"/>
  </w:num>
  <w:num w:numId="44">
    <w:abstractNumId w:val="25"/>
  </w:num>
  <w:num w:numId="45">
    <w:abstractNumId w:val="30"/>
  </w:num>
  <w:num w:numId="46">
    <w:abstractNumId w:val="33"/>
  </w:num>
  <w:num w:numId="47">
    <w:abstractNumId w:val="41"/>
  </w:num>
  <w:num w:numId="48">
    <w:abstractNumId w:val="39"/>
  </w:num>
  <w:num w:numId="49">
    <w:abstractNumId w:val="3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C6"/>
    <w:rsid w:val="001D2E44"/>
    <w:rsid w:val="004169D3"/>
    <w:rsid w:val="00450456"/>
    <w:rsid w:val="006660B8"/>
    <w:rsid w:val="006A205D"/>
    <w:rsid w:val="006B4077"/>
    <w:rsid w:val="007D12C6"/>
    <w:rsid w:val="007E2613"/>
    <w:rsid w:val="008553FF"/>
    <w:rsid w:val="009F0BA2"/>
    <w:rsid w:val="00B77B28"/>
    <w:rsid w:val="00C46272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770DB-5052-4163-88F4-EF7F068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6"/>
  </w:style>
  <w:style w:type="paragraph" w:styleId="1">
    <w:name w:val="heading 1"/>
    <w:basedOn w:val="a"/>
    <w:next w:val="a"/>
    <w:link w:val="10"/>
    <w:qFormat/>
    <w:rsid w:val="00FB67EC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qFormat/>
    <w:rsid w:val="00FB67E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67E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67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67E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67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67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67E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B67E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C6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7D12C6"/>
  </w:style>
  <w:style w:type="paragraph" w:styleId="a4">
    <w:name w:val="Normal (Web)"/>
    <w:basedOn w:val="a"/>
    <w:unhideWhenUsed/>
    <w:rsid w:val="007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2C6"/>
  </w:style>
  <w:style w:type="paragraph" w:customStyle="1" w:styleId="c11">
    <w:name w:val="c11"/>
    <w:basedOn w:val="a"/>
    <w:rsid w:val="007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67EC"/>
  </w:style>
  <w:style w:type="paragraph" w:customStyle="1" w:styleId="c19">
    <w:name w:val="c19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67EC"/>
  </w:style>
  <w:style w:type="paragraph" w:customStyle="1" w:styleId="c8">
    <w:name w:val="c8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67EC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1">
    <w:name w:val="Заголовок 2 Знак"/>
    <w:basedOn w:val="a0"/>
    <w:link w:val="20"/>
    <w:rsid w:val="00FB67E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67E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7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B67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67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67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67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B67EC"/>
    <w:rPr>
      <w:rFonts w:ascii="Cambria" w:eastAsia="Times New Roman" w:hAnsi="Cambria" w:cs="Times New Roman"/>
      <w:sz w:val="20"/>
      <w:szCs w:val="20"/>
    </w:rPr>
  </w:style>
  <w:style w:type="table" w:styleId="a5">
    <w:name w:val="Table Grid"/>
    <w:basedOn w:val="a1"/>
    <w:rsid w:val="00FB67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B67EC"/>
    <w:pPr>
      <w:spacing w:after="120"/>
      <w:ind w:left="283"/>
    </w:pPr>
    <w:rPr>
      <w:rFonts w:ascii="Calibri" w:eastAsia="Times New Roman" w:hAnsi="Calibri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FB67EC"/>
    <w:rPr>
      <w:rFonts w:ascii="Calibri" w:eastAsia="Times New Roman" w:hAnsi="Calibri" w:cs="Times New Roman"/>
      <w:szCs w:val="20"/>
    </w:rPr>
  </w:style>
  <w:style w:type="paragraph" w:styleId="a8">
    <w:name w:val="footnote text"/>
    <w:basedOn w:val="a"/>
    <w:link w:val="a9"/>
    <w:semiHidden/>
    <w:rsid w:val="00FB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B6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B67EC"/>
    <w:rPr>
      <w:rFonts w:cs="Times New Roman"/>
      <w:vertAlign w:val="superscript"/>
    </w:rPr>
  </w:style>
  <w:style w:type="character" w:styleId="ab">
    <w:name w:val="Hyperlink"/>
    <w:rsid w:val="00FB67EC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B67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d">
    <w:name w:val="Верхний колонтитул Знак"/>
    <w:basedOn w:val="a0"/>
    <w:link w:val="ac"/>
    <w:rsid w:val="00FB67EC"/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uiPriority w:val="99"/>
    <w:rsid w:val="00FB67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FB67EC"/>
    <w:rPr>
      <w:rFonts w:ascii="Calibri" w:eastAsia="Times New Roman" w:hAnsi="Calibri" w:cs="Times New Roman"/>
      <w:szCs w:val="20"/>
    </w:rPr>
  </w:style>
  <w:style w:type="paragraph" w:styleId="af0">
    <w:name w:val="Balloon Text"/>
    <w:basedOn w:val="a"/>
    <w:link w:val="af1"/>
    <w:semiHidden/>
    <w:rsid w:val="00FB67EC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1">
    <w:name w:val="Текст выноски Знак"/>
    <w:basedOn w:val="a0"/>
    <w:link w:val="af0"/>
    <w:semiHidden/>
    <w:rsid w:val="00FB67EC"/>
    <w:rPr>
      <w:rFonts w:ascii="Tahoma" w:eastAsia="Times New Roman" w:hAnsi="Tahoma" w:cs="Times New Roman"/>
      <w:sz w:val="16"/>
      <w:szCs w:val="20"/>
    </w:rPr>
  </w:style>
  <w:style w:type="table" w:customStyle="1" w:styleId="11">
    <w:name w:val="Сетка таблицы1"/>
    <w:rsid w:val="00FB67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FB67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B67EC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customStyle="1" w:styleId="Style6">
    <w:name w:val="Style6"/>
    <w:basedOn w:val="a"/>
    <w:rsid w:val="00FB67E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67E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B67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B6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B67E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B67EC"/>
    <w:rPr>
      <w:rFonts w:ascii="Times New Roman" w:hAnsi="Times New Roman"/>
      <w:sz w:val="20"/>
    </w:rPr>
  </w:style>
  <w:style w:type="character" w:customStyle="1" w:styleId="FontStyle20">
    <w:name w:val="Font Style20"/>
    <w:rsid w:val="00FB67EC"/>
    <w:rPr>
      <w:rFonts w:ascii="Times New Roman" w:hAnsi="Times New Roman"/>
      <w:b/>
      <w:sz w:val="18"/>
    </w:rPr>
  </w:style>
  <w:style w:type="character" w:customStyle="1" w:styleId="DocumentMapChar">
    <w:name w:val="Document Map Char"/>
    <w:semiHidden/>
    <w:locked/>
    <w:rsid w:val="00FB67EC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5"/>
    <w:semiHidden/>
    <w:rsid w:val="00FB67E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af5">
    <w:name w:val="Схема документа Знак"/>
    <w:basedOn w:val="a0"/>
    <w:link w:val="af4"/>
    <w:semiHidden/>
    <w:rsid w:val="00FB67E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zagbig">
    <w:name w:val="zag_big"/>
    <w:basedOn w:val="a"/>
    <w:rsid w:val="00FB6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qFormat/>
    <w:rsid w:val="00FB67EC"/>
    <w:rPr>
      <w:rFonts w:cs="Times New Roman"/>
      <w:b/>
    </w:rPr>
  </w:style>
  <w:style w:type="paragraph" w:customStyle="1" w:styleId="body">
    <w:name w:val="body"/>
    <w:basedOn w:val="a"/>
    <w:rsid w:val="00FB67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B67EC"/>
    <w:rPr>
      <w:rFonts w:cs="Times New Roman"/>
      <w:i/>
    </w:rPr>
  </w:style>
  <w:style w:type="paragraph" w:customStyle="1" w:styleId="12">
    <w:name w:val="Абзац списка1"/>
    <w:basedOn w:val="a"/>
    <w:rsid w:val="00FB6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B67E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B6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FB67EC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B67EC"/>
    <w:rPr>
      <w:rFonts w:ascii="Calibri" w:eastAsia="Times New Roman" w:hAnsi="Calibri" w:cs="Times New Roman"/>
      <w:sz w:val="20"/>
      <w:szCs w:val="20"/>
    </w:rPr>
  </w:style>
  <w:style w:type="paragraph" w:styleId="af8">
    <w:name w:val="Body Text"/>
    <w:basedOn w:val="a"/>
    <w:link w:val="af9"/>
    <w:rsid w:val="00FB67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FB6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"/>
    <w:basedOn w:val="a"/>
    <w:rsid w:val="00FB67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Без интервала1"/>
    <w:rsid w:val="00FB67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page number"/>
    <w:rsid w:val="00FB67EC"/>
    <w:rPr>
      <w:rFonts w:cs="Times New Roman"/>
    </w:rPr>
  </w:style>
  <w:style w:type="paragraph" w:customStyle="1" w:styleId="Default">
    <w:name w:val="Default"/>
    <w:rsid w:val="00FB6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FB67EC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rsid w:val="00FB67E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FB67EC"/>
    <w:rPr>
      <w:rFonts w:ascii="Times New Roman" w:hAnsi="Times New Roman"/>
      <w:sz w:val="16"/>
    </w:rPr>
  </w:style>
  <w:style w:type="character" w:customStyle="1" w:styleId="FontStyle18">
    <w:name w:val="Font Style18"/>
    <w:rsid w:val="00FB67EC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rsid w:val="00FB67E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FB67E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rsid w:val="00FB6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B67E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FB67E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Style12">
    <w:name w:val="Style12"/>
    <w:basedOn w:val="a"/>
    <w:rsid w:val="00FB67E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FB67E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FB67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2">
    <w:name w:val="Стиль3 Знак"/>
    <w:link w:val="31"/>
    <w:locked/>
    <w:rsid w:val="00FB67E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Новый"/>
    <w:basedOn w:val="a"/>
    <w:rsid w:val="00FB67E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FB67EC"/>
  </w:style>
  <w:style w:type="paragraph" w:customStyle="1" w:styleId="33">
    <w:name w:val="Заголовок 3+"/>
    <w:basedOn w:val="a"/>
    <w:rsid w:val="00FB67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6">
    <w:name w:val="Сетка таблицы2"/>
    <w:rsid w:val="00FB67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FB67EC"/>
    <w:rPr>
      <w:rFonts w:cs="Times New Roman"/>
    </w:rPr>
  </w:style>
  <w:style w:type="character" w:customStyle="1" w:styleId="c35c21">
    <w:name w:val="c35 c21"/>
    <w:rsid w:val="00FB67EC"/>
    <w:rPr>
      <w:rFonts w:cs="Times New Roman"/>
    </w:rPr>
  </w:style>
  <w:style w:type="paragraph" w:customStyle="1" w:styleId="c32c0">
    <w:name w:val="c32 c0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FB67EC"/>
    <w:rPr>
      <w:rFonts w:cs="Times New Roman"/>
    </w:rPr>
  </w:style>
  <w:style w:type="paragraph" w:customStyle="1" w:styleId="c0c32">
    <w:name w:val="c0 c32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B67EC"/>
    <w:rPr>
      <w:rFonts w:cs="Times New Roman"/>
    </w:rPr>
  </w:style>
  <w:style w:type="character" w:customStyle="1" w:styleId="c1c24c7">
    <w:name w:val="c1 c24 c7"/>
    <w:rsid w:val="00FB67EC"/>
    <w:rPr>
      <w:rFonts w:cs="Times New Roman"/>
    </w:rPr>
  </w:style>
  <w:style w:type="paragraph" w:customStyle="1" w:styleId="c7">
    <w:name w:val="c7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FB67EC"/>
    <w:rPr>
      <w:rFonts w:cs="Times New Roman"/>
    </w:rPr>
  </w:style>
  <w:style w:type="character" w:customStyle="1" w:styleId="c1c12c3">
    <w:name w:val="c1 c12 c3"/>
    <w:rsid w:val="00FB67EC"/>
    <w:rPr>
      <w:rFonts w:cs="Times New Roman"/>
    </w:rPr>
  </w:style>
  <w:style w:type="character" w:customStyle="1" w:styleId="c1c3">
    <w:name w:val="c1 c3"/>
    <w:rsid w:val="00FB67EC"/>
    <w:rPr>
      <w:rFonts w:cs="Times New Roman"/>
    </w:rPr>
  </w:style>
  <w:style w:type="paragraph" w:customStyle="1" w:styleId="14">
    <w:name w:val="Стиль1"/>
    <w:basedOn w:val="a"/>
    <w:rsid w:val="00FB67E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FB67E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rsid w:val="00FB67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"/>
    <w:rsid w:val="00FB67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"/>
    <w:rsid w:val="00FB67E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Внутренний адрес"/>
    <w:basedOn w:val="a"/>
    <w:rsid w:val="00FB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caption"/>
    <w:basedOn w:val="a"/>
    <w:next w:val="a"/>
    <w:qFormat/>
    <w:rsid w:val="00FB67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ody Text First Indent"/>
    <w:basedOn w:val="af8"/>
    <w:link w:val="aff1"/>
    <w:rsid w:val="00FB67EC"/>
    <w:pPr>
      <w:spacing w:after="120"/>
      <w:ind w:firstLine="210"/>
      <w:jc w:val="left"/>
    </w:pPr>
    <w:rPr>
      <w:rFonts w:ascii="Calibri" w:hAnsi="Calibri"/>
      <w:lang w:eastAsia="en-US"/>
    </w:rPr>
  </w:style>
  <w:style w:type="character" w:customStyle="1" w:styleId="aff1">
    <w:name w:val="Красная строка Знак"/>
    <w:basedOn w:val="af9"/>
    <w:link w:val="aff0"/>
    <w:rsid w:val="00FB67EC"/>
    <w:rPr>
      <w:rFonts w:ascii="Calibri" w:eastAsia="Times New Roman" w:hAnsi="Calibri" w:cs="Times New Roman"/>
      <w:sz w:val="24"/>
      <w:szCs w:val="20"/>
      <w:lang w:eastAsia="ru-RU"/>
    </w:rPr>
  </w:style>
  <w:style w:type="paragraph" w:styleId="2a">
    <w:name w:val="Body Text First Indent 2"/>
    <w:basedOn w:val="a6"/>
    <w:link w:val="2b"/>
    <w:rsid w:val="00FB67EC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basedOn w:val="a7"/>
    <w:link w:val="2a"/>
    <w:rsid w:val="00FB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FB67E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B67EC"/>
    <w:rPr>
      <w:rFonts w:ascii="Calibri" w:eastAsia="Times New Roman" w:hAnsi="Calibri" w:cs="Times New Roman"/>
      <w:sz w:val="16"/>
      <w:szCs w:val="16"/>
    </w:rPr>
  </w:style>
  <w:style w:type="character" w:customStyle="1" w:styleId="c3c22">
    <w:name w:val="c3 c22"/>
    <w:rsid w:val="00FB67EC"/>
    <w:rPr>
      <w:rFonts w:cs="Times New Roman"/>
    </w:rPr>
  </w:style>
  <w:style w:type="paragraph" w:customStyle="1" w:styleId="41">
    <w:name w:val="Стиль4"/>
    <w:basedOn w:val="a"/>
    <w:rsid w:val="00FB67E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FB67E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FB67EC"/>
    <w:rPr>
      <w:rFonts w:ascii="Arial Black" w:hAnsi="Arial Black"/>
      <w:sz w:val="16"/>
    </w:rPr>
  </w:style>
  <w:style w:type="table" w:customStyle="1" w:styleId="36">
    <w:name w:val="Сетка таблицы3"/>
    <w:rsid w:val="00FB67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FB6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B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FB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link w:val="aff4"/>
    <w:semiHidden/>
    <w:rsid w:val="00FB67E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FB67EC"/>
    <w:rPr>
      <w:rFonts w:ascii="Calibri" w:eastAsia="Times New Roman" w:hAnsi="Calibri" w:cs="Times New Roman"/>
      <w:sz w:val="20"/>
      <w:szCs w:val="20"/>
    </w:rPr>
  </w:style>
  <w:style w:type="character" w:styleId="aff5">
    <w:name w:val="endnote reference"/>
    <w:semiHidden/>
    <w:rsid w:val="00FB67EC"/>
    <w:rPr>
      <w:rFonts w:cs="Times New Roman"/>
      <w:vertAlign w:val="superscript"/>
    </w:rPr>
  </w:style>
  <w:style w:type="paragraph" w:customStyle="1" w:styleId="c34">
    <w:name w:val="c34"/>
    <w:basedOn w:val="a"/>
    <w:rsid w:val="001D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1D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2020-04-02T11:48:00Z</cp:lastPrinted>
  <dcterms:created xsi:type="dcterms:W3CDTF">2019-10-05T11:21:00Z</dcterms:created>
  <dcterms:modified xsi:type="dcterms:W3CDTF">2020-05-28T06:26:00Z</dcterms:modified>
</cp:coreProperties>
</file>