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4" w:rsidRDefault="00163D84" w:rsidP="00163D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3D8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-771376</wp:posOffset>
            </wp:positionV>
            <wp:extent cx="9246688" cy="6935189"/>
            <wp:effectExtent l="19050" t="0" r="0" b="0"/>
            <wp:wrapNone/>
            <wp:docPr id="5" name="Рисунок 1" descr="C:\Users\User\Desktop\обложки\IMG_20211123_12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88" cy="693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84" w:rsidRDefault="00163D84" w:rsidP="00163D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732" w:rsidRPr="001D4726" w:rsidRDefault="0004674F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17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1732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F71732" w:rsidRDefault="00F71732" w:rsidP="00F71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732" w:rsidRPr="00122735" w:rsidRDefault="00F71732" w:rsidP="00F71732">
      <w:pPr>
        <w:pStyle w:val="a7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F71732" w:rsidRPr="00122735" w:rsidRDefault="00F71732" w:rsidP="00F71732">
      <w:pPr>
        <w:pStyle w:val="a7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F71732" w:rsidRPr="00122735" w:rsidRDefault="00F71732" w:rsidP="00F71732">
      <w:pPr>
        <w:pStyle w:val="a7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F71732" w:rsidRPr="00122735" w:rsidRDefault="00F71732" w:rsidP="00F71732">
      <w:pPr>
        <w:pStyle w:val="a7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F71732" w:rsidRDefault="00F71732" w:rsidP="00F71732">
      <w:pPr>
        <w:pStyle w:val="a7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F71732" w:rsidRPr="00122735" w:rsidRDefault="00F71732" w:rsidP="00F71732">
      <w:pPr>
        <w:pStyle w:val="a7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F71732" w:rsidRPr="00122735" w:rsidRDefault="00F71732" w:rsidP="00F71732">
      <w:pPr>
        <w:pStyle w:val="a7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:rsidR="005F50CD" w:rsidRDefault="005F50CD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20B61">
        <w:rPr>
          <w:rFonts w:ascii="Times New Roman" w:hAnsi="Times New Roman" w:cs="Times New Roman"/>
          <w:sz w:val="24"/>
          <w:szCs w:val="24"/>
        </w:rPr>
        <w:t xml:space="preserve">авторской программы  по предмету «Изобразительное искусство», авторы: Т.В.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, В.В.Кузнецова (</w:t>
      </w:r>
      <w:r w:rsidRPr="00C20B61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Pr="00C20B61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C20B61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Ч.3.)</w:t>
      </w:r>
      <w:r w:rsidRPr="00C20B61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C20B61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0019F2" w:rsidRPr="00C20B61" w:rsidRDefault="000019F2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</w:t>
      </w:r>
      <w:r w:rsidRPr="00C20B61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«Изобразительное искусство. 1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/Учебник, 2015;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«Изобразительное искусство. 2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1E2B05">
        <w:rPr>
          <w:rFonts w:ascii="Times New Roman" w:hAnsi="Times New Roman"/>
          <w:sz w:val="24"/>
          <w:szCs w:val="24"/>
        </w:rPr>
        <w:t>/Учебник, 201</w:t>
      </w:r>
      <w:r w:rsidR="001E2B05" w:rsidRPr="000019F2">
        <w:rPr>
          <w:rFonts w:ascii="Times New Roman" w:hAnsi="Times New Roman"/>
          <w:sz w:val="24"/>
          <w:szCs w:val="24"/>
        </w:rPr>
        <w:t>3</w:t>
      </w:r>
      <w:r w:rsidRPr="00C20B61">
        <w:rPr>
          <w:rFonts w:ascii="Times New Roman" w:hAnsi="Times New Roman"/>
          <w:sz w:val="24"/>
          <w:szCs w:val="24"/>
        </w:rPr>
        <w:t xml:space="preserve">;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«Изобразительное искусство. 3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/Учебник, 2014;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 «Изобразительное искусство. 4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/>
          <w:sz w:val="24"/>
          <w:szCs w:val="24"/>
        </w:rPr>
        <w:t>/Учебник, 2014;</w:t>
      </w:r>
    </w:p>
    <w:p w:rsidR="003F1AB8" w:rsidRPr="00D71F8B" w:rsidRDefault="003F1AB8" w:rsidP="003F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AB8" w:rsidRPr="009A7A56" w:rsidRDefault="0004674F" w:rsidP="003F1A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="003F1AB8" w:rsidRPr="001D4726">
        <w:rPr>
          <w:rFonts w:ascii="Times New Roman" w:hAnsi="Times New Roman" w:cs="Times New Roman"/>
          <w:b/>
        </w:rPr>
        <w:t>.</w:t>
      </w:r>
      <w:r w:rsidR="003F1A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="003F1AB8"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3F1AB8"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1AB8" w:rsidRDefault="003F1AB8" w:rsidP="0004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B61">
        <w:rPr>
          <w:rFonts w:ascii="Times New Roman" w:hAnsi="Times New Roman" w:cs="Times New Roman"/>
          <w:sz w:val="24"/>
          <w:szCs w:val="24"/>
        </w:rPr>
        <w:t xml:space="preserve">Программа рассчитана в 1 классе на 33 часа в год, во 2 классе - на 34 часа в год (1 час в неделю), в 3 классе – </w:t>
      </w:r>
      <w:proofErr w:type="gramStart"/>
      <w:r w:rsidRPr="00C20B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34 </w:t>
      </w:r>
      <w:proofErr w:type="gramStart"/>
      <w:r w:rsidRPr="00C20B61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в год (1 час в неделю), в 4 классе – на 34 часа в год (1 час в неделю). </w:t>
      </w:r>
    </w:p>
    <w:p w:rsidR="000019F2" w:rsidRPr="0004674F" w:rsidRDefault="000019F2" w:rsidP="0004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F50CD" w:rsidRPr="00C20B61" w:rsidRDefault="0004674F" w:rsidP="005F5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5F50CD" w:rsidRPr="00C2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50CD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r w:rsidR="001C5087">
        <w:rPr>
          <w:rFonts w:ascii="Times New Roman" w:hAnsi="Times New Roman" w:cs="Times New Roman"/>
          <w:b/>
          <w:bCs/>
          <w:sz w:val="24"/>
          <w:szCs w:val="24"/>
        </w:rPr>
        <w:t>задачи учебного</w:t>
      </w:r>
      <w:r w:rsidR="005F50CD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5F50CD" w:rsidRPr="00C20B61" w:rsidRDefault="005F50CD" w:rsidP="005F50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  <w:b/>
          <w:bCs/>
        </w:rPr>
        <w:t xml:space="preserve">Цели: </w:t>
      </w:r>
      <w:r w:rsidRPr="00C20B61">
        <w:rPr>
          <w:rFonts w:ascii="Times New Roman" w:hAnsi="Times New Roman"/>
        </w:rPr>
        <w:t>развитие способностей к художественно-образному, эмоционально-ценностному восприятию произ</w:t>
      </w:r>
      <w:r w:rsidRPr="00C20B61">
        <w:rPr>
          <w:rFonts w:ascii="Times New Roman" w:hAnsi="Times New Roman"/>
        </w:rPr>
        <w:softHyphen/>
        <w:t>ведений изобразительного искусства, выражению в творческих работах своего отношения к окружаю</w:t>
      </w:r>
      <w:r w:rsidRPr="00C20B61">
        <w:rPr>
          <w:rFonts w:ascii="Times New Roman" w:hAnsi="Times New Roman"/>
        </w:rPr>
        <w:softHyphen/>
        <w:t>щему миру.</w:t>
      </w:r>
    </w:p>
    <w:p w:rsidR="005F50CD" w:rsidRPr="00C20B61" w:rsidRDefault="005F50CD" w:rsidP="005F50CD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  <w:b/>
          <w:bCs/>
        </w:rPr>
        <w:t>Задачи: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воспитание интереса к изобразительному искусству, обогащение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  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 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</w:t>
      </w:r>
      <w:r w:rsidRPr="00C20B61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C20B61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искусства, выражению в творческих работах своего отношения к окружаю</w:t>
      </w:r>
      <w:r w:rsidRPr="00C20B61">
        <w:rPr>
          <w:rFonts w:ascii="Times New Roman" w:hAnsi="Times New Roman" w:cs="Times New Roman"/>
          <w:sz w:val="24"/>
          <w:szCs w:val="24"/>
        </w:rPr>
        <w:softHyphen/>
        <w:t>щему миру;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 освоение первоначальных знаний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</w:t>
      </w:r>
      <w:r w:rsidRPr="005F50CD">
        <w:rPr>
          <w:rFonts w:ascii="Times New Roman" w:hAnsi="Times New Roman" w:cs="Times New Roman"/>
          <w:sz w:val="24"/>
          <w:szCs w:val="24"/>
        </w:rPr>
        <w:t xml:space="preserve"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F50CD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</w:t>
      </w:r>
      <w:r w:rsidRPr="005F50CD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lastRenderedPageBreak/>
        <w:t>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F71732" w:rsidRPr="00723582" w:rsidRDefault="005F50CD" w:rsidP="0072358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71732" w:rsidRDefault="00F71732" w:rsidP="003C2C6F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C6F" w:rsidRPr="008348EB" w:rsidRDefault="0004674F" w:rsidP="003C2C6F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1AB8" w:rsidRPr="00723582">
        <w:rPr>
          <w:rFonts w:ascii="Times New Roman" w:hAnsi="Times New Roman" w:cs="Times New Roman"/>
          <w:b/>
          <w:sz w:val="24"/>
          <w:szCs w:val="24"/>
        </w:rPr>
        <w:t>.</w:t>
      </w:r>
      <w:r w:rsidR="003C2C6F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3C2C6F" w:rsidRPr="008348EB" w:rsidRDefault="003C2C6F" w:rsidP="003C2C6F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</w:p>
    <w:p w:rsidR="003C2C6F" w:rsidRPr="003C2C6F" w:rsidRDefault="003C2C6F" w:rsidP="003C2C6F">
      <w:pPr>
        <w:jc w:val="center"/>
        <w:rPr>
          <w:rFonts w:ascii="Times New Roman" w:hAnsi="Times New Roman" w:cs="Times New Roman"/>
          <w:sz w:val="24"/>
        </w:rPr>
      </w:pPr>
    </w:p>
    <w:p w:rsidR="005F0FE1" w:rsidRPr="00BC2239" w:rsidRDefault="00BC2239" w:rsidP="00BC2239">
      <w:pPr>
        <w:tabs>
          <w:tab w:val="left" w:pos="4215"/>
        </w:tabs>
      </w:pPr>
      <w:r>
        <w:tab/>
      </w:r>
    </w:p>
    <w:sectPr w:rsidR="005F0FE1" w:rsidRPr="00BC2239" w:rsidSect="00403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F0" w:rsidRDefault="00A078F0" w:rsidP="00C1125C">
      <w:pPr>
        <w:spacing w:after="0" w:line="240" w:lineRule="auto"/>
      </w:pPr>
      <w:r>
        <w:separator/>
      </w:r>
    </w:p>
  </w:endnote>
  <w:endnote w:type="continuationSeparator" w:id="0">
    <w:p w:rsidR="00A078F0" w:rsidRDefault="00A078F0" w:rsidP="00C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610"/>
      <w:docPartObj>
        <w:docPartGallery w:val="Page Numbers (Bottom of Page)"/>
        <w:docPartUnique/>
      </w:docPartObj>
    </w:sdtPr>
    <w:sdtContent>
      <w:p w:rsidR="0004674F" w:rsidRDefault="00BB6B7E">
        <w:pPr>
          <w:pStyle w:val="a5"/>
          <w:jc w:val="center"/>
        </w:pPr>
        <w:r>
          <w:rPr>
            <w:noProof/>
          </w:rPr>
          <w:fldChar w:fldCharType="begin"/>
        </w:r>
        <w:r w:rsidR="00A078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3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25C" w:rsidRDefault="00C112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F0" w:rsidRDefault="00A078F0" w:rsidP="00C1125C">
      <w:pPr>
        <w:spacing w:after="0" w:line="240" w:lineRule="auto"/>
      </w:pPr>
      <w:r>
        <w:separator/>
      </w:r>
    </w:p>
  </w:footnote>
  <w:footnote w:type="continuationSeparator" w:id="0">
    <w:p w:rsidR="00A078F0" w:rsidRDefault="00A078F0" w:rsidP="00C1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56B98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25C"/>
    <w:rsid w:val="000019F2"/>
    <w:rsid w:val="0004674F"/>
    <w:rsid w:val="00057F0D"/>
    <w:rsid w:val="000A48E4"/>
    <w:rsid w:val="001613EC"/>
    <w:rsid w:val="00163D84"/>
    <w:rsid w:val="00166E53"/>
    <w:rsid w:val="001C5087"/>
    <w:rsid w:val="001E2B05"/>
    <w:rsid w:val="00284D49"/>
    <w:rsid w:val="002852BE"/>
    <w:rsid w:val="00297163"/>
    <w:rsid w:val="002F2B49"/>
    <w:rsid w:val="003C2C6F"/>
    <w:rsid w:val="003F1AB8"/>
    <w:rsid w:val="00403FC5"/>
    <w:rsid w:val="004E0687"/>
    <w:rsid w:val="005170EC"/>
    <w:rsid w:val="00572F1F"/>
    <w:rsid w:val="005F0FE1"/>
    <w:rsid w:val="005F50CD"/>
    <w:rsid w:val="006350B8"/>
    <w:rsid w:val="00723582"/>
    <w:rsid w:val="00804232"/>
    <w:rsid w:val="008057A1"/>
    <w:rsid w:val="00A078F0"/>
    <w:rsid w:val="00B3789D"/>
    <w:rsid w:val="00B4318C"/>
    <w:rsid w:val="00BB6B7E"/>
    <w:rsid w:val="00BC2239"/>
    <w:rsid w:val="00C1125C"/>
    <w:rsid w:val="00CF77EC"/>
    <w:rsid w:val="00D9490D"/>
    <w:rsid w:val="00E557CD"/>
    <w:rsid w:val="00ED3E1E"/>
    <w:rsid w:val="00F7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25C"/>
  </w:style>
  <w:style w:type="paragraph" w:styleId="a5">
    <w:name w:val="footer"/>
    <w:basedOn w:val="a"/>
    <w:link w:val="a6"/>
    <w:uiPriority w:val="99"/>
    <w:unhideWhenUsed/>
    <w:rsid w:val="00C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5C"/>
  </w:style>
  <w:style w:type="paragraph" w:styleId="a7">
    <w:name w:val="List Paragraph"/>
    <w:basedOn w:val="a"/>
    <w:link w:val="a8"/>
    <w:uiPriority w:val="34"/>
    <w:qFormat/>
    <w:rsid w:val="005F0FE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5F0FE1"/>
  </w:style>
  <w:style w:type="character" w:customStyle="1" w:styleId="a8">
    <w:name w:val="Абзац списка Знак"/>
    <w:link w:val="a7"/>
    <w:uiPriority w:val="99"/>
    <w:locked/>
    <w:rsid w:val="005F0FE1"/>
    <w:rPr>
      <w:rFonts w:ascii="Calibri" w:eastAsia="Calibri" w:hAnsi="Calibri" w:cs="Calibri"/>
      <w:lang w:eastAsia="en-US"/>
    </w:rPr>
  </w:style>
  <w:style w:type="paragraph" w:styleId="a9">
    <w:name w:val="Normal (Web)"/>
    <w:basedOn w:val="a"/>
    <w:uiPriority w:val="99"/>
    <w:unhideWhenUsed/>
    <w:rsid w:val="005F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2239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Полужирный"/>
    <w:rsid w:val="003C2C6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locked/>
    <w:rsid w:val="003C2C6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C2C6F"/>
    <w:pPr>
      <w:shd w:val="clear" w:color="auto" w:fill="FFFFFF"/>
      <w:spacing w:after="0" w:line="643" w:lineRule="exact"/>
      <w:outlineLvl w:val="1"/>
    </w:pPr>
    <w:rPr>
      <w:sz w:val="27"/>
      <w:szCs w:val="27"/>
      <w:shd w:val="clear" w:color="auto" w:fill="FFFFFF"/>
    </w:rPr>
  </w:style>
  <w:style w:type="paragraph" w:styleId="ab">
    <w:name w:val="No Spacing"/>
    <w:link w:val="ac"/>
    <w:uiPriority w:val="1"/>
    <w:qFormat/>
    <w:rsid w:val="005F50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5F50CD"/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5F5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11">
    <w:name w:val="Zag_11"/>
    <w:rsid w:val="005F50CD"/>
    <w:rPr>
      <w:color w:val="000000"/>
      <w:w w:val="100"/>
    </w:rPr>
  </w:style>
  <w:style w:type="paragraph" w:styleId="ad">
    <w:name w:val="Balloon Text"/>
    <w:basedOn w:val="a"/>
    <w:link w:val="ae"/>
    <w:uiPriority w:val="99"/>
    <w:semiHidden/>
    <w:unhideWhenUsed/>
    <w:rsid w:val="004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D13B-23A5-4731-9ED5-FCF758B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29</cp:revision>
  <dcterms:created xsi:type="dcterms:W3CDTF">2019-10-22T18:13:00Z</dcterms:created>
  <dcterms:modified xsi:type="dcterms:W3CDTF">2021-11-23T11:29:00Z</dcterms:modified>
</cp:coreProperties>
</file>