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C5E3" w14:textId="11F18E30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762D7" wp14:editId="31E48485">
            <wp:simplePos x="0" y="0"/>
            <wp:positionH relativeFrom="page">
              <wp:align>left</wp:align>
            </wp:positionH>
            <wp:positionV relativeFrom="paragraph">
              <wp:posOffset>-2861877</wp:posOffset>
            </wp:positionV>
            <wp:extent cx="7601448" cy="11049635"/>
            <wp:effectExtent l="0" t="9843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/>
                    <a:stretch/>
                  </pic:blipFill>
                  <pic:spPr bwMode="auto">
                    <a:xfrm rot="5400000">
                      <a:off x="0" y="0"/>
                      <a:ext cx="7601448" cy="110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96826" w14:textId="60A4161F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7FA1D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D9A0F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A6842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1314B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5A80A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EACF4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40E8F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9D184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2750B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128D9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F64744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3E90E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4EA31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D4134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49CF5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EDCFD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59851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0467B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94E10F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9EF47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EA4EF5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95FF4" w14:textId="77777777" w:rsidR="003A103D" w:rsidRDefault="003A103D" w:rsidP="003A103D">
      <w:pPr>
        <w:pStyle w:val="a3"/>
        <w:spacing w:line="276" w:lineRule="auto"/>
        <w:ind w:left="426" w:hanging="426"/>
        <w:jc w:val="both"/>
      </w:pPr>
      <w:r>
        <w:t>Аннотация к рабочим программам разрабатывается на основе следующих нормативных документов:</w:t>
      </w:r>
    </w:p>
    <w:p w14:paraId="245300BD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1F50181F" w14:textId="77777777" w:rsidR="003A103D" w:rsidRDefault="003A103D" w:rsidP="003A103D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5EBA1F59" w14:textId="77777777" w:rsidR="003A103D" w:rsidRDefault="003A103D" w:rsidP="003A103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25517B1E" w14:textId="77777777" w:rsidR="003A103D" w:rsidRDefault="003A103D" w:rsidP="003A103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41ECE2F3" w14:textId="77777777" w:rsidR="003A103D" w:rsidRDefault="003A103D" w:rsidP="003A103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37CB4ED5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0D9C10F5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374336BC" w14:textId="77777777" w:rsidR="003A103D" w:rsidRDefault="003A103D" w:rsidP="003A103D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289798D3" w14:textId="77777777" w:rsidR="003A103D" w:rsidRDefault="003A103D" w:rsidP="003A103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5ACE97EA" w14:textId="77777777" w:rsidR="003A103D" w:rsidRDefault="003A103D" w:rsidP="003A103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14:paraId="42A6CDDD" w14:textId="77777777" w:rsidR="003A103D" w:rsidRDefault="003A103D" w:rsidP="003A103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219ABAFC" w14:textId="037C0BA6" w:rsidR="003A103D" w:rsidRP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МК: </w:t>
      </w:r>
    </w:p>
    <w:p w14:paraId="4B563CFF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Антонов В.В. Изучаем права человека. - М.: Вита-Пресс, 1996.</w:t>
      </w:r>
    </w:p>
    <w:p w14:paraId="466EDF8C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Заика З.В., Сукова Е.Н., Пащенко С.В. Программа деятельности школьного клуба старшеклассников «Лидерство» г. Шебекино Средняя общеобразовательная школа № 2. – 2004.</w:t>
      </w:r>
    </w:p>
    <w:p w14:paraId="2682E0B1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Иванов И.П. Энциклопедия коллективных творческих дел. – М., 1989.</w:t>
      </w:r>
    </w:p>
    <w:p w14:paraId="05F2B02F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Конвенция о правах ребенка. - М.: ТЦ Сфера, 2005.</w:t>
      </w:r>
    </w:p>
    <w:p w14:paraId="4A5DB24C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Практическое воспитание в школе: В 2 ч. – М., 2002.</w:t>
      </w:r>
    </w:p>
    <w:p w14:paraId="078DE26F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Ораторское искусство и деловое общение: учебное пособие. 2-е изд., </w:t>
      </w:r>
      <w:proofErr w:type="spellStart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</w:t>
      </w:r>
      <w:proofErr w:type="spellEnd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Новое знание, 2001.</w:t>
      </w:r>
    </w:p>
    <w:p w14:paraId="6934611D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7.Сартан Г.Н. Тренинг самостоятельности у детей. – М., 2005.</w:t>
      </w:r>
    </w:p>
    <w:p w14:paraId="197E767F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8.Селевко Г.К., </w:t>
      </w:r>
      <w:proofErr w:type="spellStart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Закатова</w:t>
      </w:r>
      <w:proofErr w:type="spellEnd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Левина О.Г. Познай себя. – М.: Народное образование, 2000.</w:t>
      </w:r>
    </w:p>
    <w:p w14:paraId="23949B43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9.Селевко Г.К., Назарова И.Г., Левина О.Г. Утверждай себя. – М.: Народное образование, 2001.</w:t>
      </w:r>
    </w:p>
    <w:p w14:paraId="17152ADD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10.Селевко Г.К., </w:t>
      </w:r>
      <w:proofErr w:type="spellStart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Селевка</w:t>
      </w:r>
      <w:proofErr w:type="spellEnd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Левина О.Г. Реализуй себя. – М.: Народное образование, 2001.</w:t>
      </w:r>
    </w:p>
    <w:p w14:paraId="221A2BBD" w14:textId="7777777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Смекалова Е.М. Школа лидерства. Методические рекомендации. - М., 2006.</w:t>
      </w:r>
    </w:p>
    <w:p w14:paraId="02F8037B" w14:textId="77777777" w:rsid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12.Фопель К. Создание команды. Психологические игры и тренинги/перевод с нем. – М.: Генезис, 2003. </w:t>
      </w:r>
    </w:p>
    <w:p w14:paraId="73C207DD" w14:textId="77777777" w:rsid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Всеобщая декларация прав человека для детей и взрослых. Москва, 1992. </w:t>
      </w:r>
    </w:p>
    <w:p w14:paraId="2CF12817" w14:textId="77777777" w:rsid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Ефремова Н. П. Твои права, </w:t>
      </w:r>
      <w:proofErr w:type="gramStart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подросток./</w:t>
      </w:r>
      <w:proofErr w:type="gramEnd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/Библиотека – №12, 2000. С.37-39. </w:t>
      </w:r>
    </w:p>
    <w:p w14:paraId="0453F46E" w14:textId="77777777" w:rsid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Любимов А. П. Конституция Российской Федерации: Альбом таблиц и схем. – Москва, 1998. </w:t>
      </w:r>
    </w:p>
    <w:p w14:paraId="37167D7B" w14:textId="77777777" w:rsid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Григоренко Ю.Н., </w:t>
      </w:r>
      <w:proofErr w:type="spellStart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Кострецова</w:t>
      </w:r>
      <w:proofErr w:type="spellEnd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У.Ю. КТД, игры, праздники, аттракционы, развлечения, индивидуальная работа, </w:t>
      </w:r>
      <w:proofErr w:type="gramStart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соревнования./</w:t>
      </w:r>
      <w:proofErr w:type="gramEnd"/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Учебное пособие по организации детского досуга в лагере и школе./М., 2004г. </w:t>
      </w:r>
    </w:p>
    <w:p w14:paraId="426664FE" w14:textId="74D8A887" w:rsidR="003A103D" w:rsidRPr="003A103D" w:rsidRDefault="003A103D" w:rsidP="003A1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Михайлова Марина Петровна, педагог, статья «Методика и организация проведения коллективного творческого дела (КТД). </w:t>
      </w:r>
    </w:p>
    <w:p w14:paraId="0108B3F4" w14:textId="77777777" w:rsidR="003A103D" w:rsidRDefault="003A103D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03A5A" w14:textId="3D7744A2" w:rsidR="003A103D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неделю. Продолжительность занятия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ECBBF3" w14:textId="79C4D48B" w:rsidR="003A103D" w:rsidRPr="00262DCB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в том, что программа обучения «Я – лидер» поможет воспитанникам определиться в выборе будущей профессии. Приобретая навык организационной работы, каждый ребенок получит не только уверенность в своих силах, но и возможность иметь дополнительную профессию (журналист, актер, диктор, историк-краевед), что немаловажно для самостоятельной взрослой жизни.</w:t>
      </w:r>
    </w:p>
    <w:p w14:paraId="50F35236" w14:textId="77777777" w:rsidR="003A103D" w:rsidRPr="00262DCB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заключается том, что в процессе обучения применяются новые инновационные технологии.</w:t>
      </w:r>
    </w:p>
    <w:p w14:paraId="6F123DCB" w14:textId="3818DA71" w:rsidR="003A103D" w:rsidRPr="00262DCB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B04C5B" w:rsidRPr="00B0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лидерских качеств у школьников в различных направлениях жизни и деятельности, осознание ими своей социальной роли в обществе.</w:t>
      </w:r>
    </w:p>
    <w:p w14:paraId="29D9831E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887DECE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2F7B5490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у ребят чувства патриотизма и активной жизненной позиции.</w:t>
      </w:r>
    </w:p>
    <w:p w14:paraId="2967D5FB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личностные качества ребёнка (стремление говорить правду, нетерпимость к зазнайству, лени и лжи, и т.д.)</w:t>
      </w:r>
    </w:p>
    <w:p w14:paraId="0F88C478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у детей внимательное отношение друг к другу.</w:t>
      </w:r>
    </w:p>
    <w:p w14:paraId="0CE5F19C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14:paraId="6C72A21F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правовой грамотности</w:t>
      </w:r>
    </w:p>
    <w:p w14:paraId="04C25ECD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 детей на общечеловеческие ценности.</w:t>
      </w:r>
    </w:p>
    <w:p w14:paraId="2FBB825D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-Повышать уровень общей культуры обучающихся.</w:t>
      </w:r>
    </w:p>
    <w:p w14:paraId="478503D9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выполнять общественное поручение.</w:t>
      </w:r>
    </w:p>
    <w:p w14:paraId="54F18268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14:paraId="5024C32C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у детей организаторские навыки и лидерские качества личности.</w:t>
      </w:r>
    </w:p>
    <w:p w14:paraId="2D603E56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творческие и коммуникативные способности.</w:t>
      </w:r>
    </w:p>
    <w:p w14:paraId="60442A6E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познавательный интерес и интеллектуальный уровень детей.</w:t>
      </w:r>
    </w:p>
    <w:p w14:paraId="154A13A7" w14:textId="77777777" w:rsidR="00B04C5B" w:rsidRDefault="00B04C5B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7C5939" w14:textId="7B7A1379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учебных занятий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подбираются с учетом цели и задач, познавательных интересов и индивидуальных возможностей воспитанников, специфики содержания данной программы и возраста воспитанников:</w:t>
      </w:r>
    </w:p>
    <w:p w14:paraId="0077A565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Деловые и ролевые игры.</w:t>
      </w:r>
    </w:p>
    <w:p w14:paraId="0910C453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взаимодействия в группе.</w:t>
      </w:r>
    </w:p>
    <w:p w14:paraId="63485335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Тренинги.</w:t>
      </w:r>
    </w:p>
    <w:p w14:paraId="68AD004A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задания.</w:t>
      </w:r>
    </w:p>
    <w:p w14:paraId="4FF10BEC" w14:textId="26D4CBA1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Конкурсы (участие в </w:t>
      </w:r>
      <w:r w:rsidR="00B04C5B"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городских,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областных и всероссийских).</w:t>
      </w:r>
    </w:p>
    <w:p w14:paraId="6D632BEE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ситуаций.</w:t>
      </w:r>
    </w:p>
    <w:p w14:paraId="10994971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Дискуссии.</w:t>
      </w:r>
    </w:p>
    <w:p w14:paraId="63A330D1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Моделирование.</w:t>
      </w:r>
    </w:p>
    <w:p w14:paraId="0694A7AF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Проектирование.</w:t>
      </w:r>
    </w:p>
    <w:p w14:paraId="0FF18B51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со специалистами и интересными людьми.</w:t>
      </w:r>
    </w:p>
    <w:p w14:paraId="407A5261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Экспресс тесты и опросы.</w:t>
      </w:r>
    </w:p>
    <w:p w14:paraId="2FB736AB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КТД.</w:t>
      </w:r>
    </w:p>
    <w:p w14:paraId="22B91963" w14:textId="77777777" w:rsidR="003A103D" w:rsidRPr="00262DCB" w:rsidRDefault="003A103D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Беседы.</w:t>
      </w:r>
    </w:p>
    <w:p w14:paraId="2390CF4C" w14:textId="77777777" w:rsidR="003A103D" w:rsidRPr="00262DCB" w:rsidRDefault="003A103D" w:rsidP="003A1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05DBD" w14:textId="4606213B" w:rsidR="00F106DA" w:rsidRPr="00262DCB" w:rsidRDefault="00F106DA" w:rsidP="00F10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программа направлена на обучение детей среднего школьного возраста, то необходимо отметить следующие </w:t>
      </w: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обучения:</w:t>
      </w:r>
    </w:p>
    <w:p w14:paraId="09890D7B" w14:textId="77777777" w:rsidR="00F106DA" w:rsidRPr="00262DCB" w:rsidRDefault="00F106DA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Принцип ориентации на слушателя.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Принцип использования новейших обучающих технологий Процесс преподавания построен на интерактивных методах и предусматривает: чтение теоретического курса с привлечением дидактического материала; проведение тренингов, деловых и ролевых игр, дискуссий, индивидуальных бесед, конференций, круглых столов;  использование современных методов тестирования самооценки.</w:t>
      </w:r>
    </w:p>
    <w:p w14:paraId="69D6D7DC" w14:textId="77777777" w:rsidR="00F106DA" w:rsidRPr="00262DCB" w:rsidRDefault="00F106DA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Принцип профессионализма. Постоянное повышение квалификации педагогов и тренеров – консультантов. Привлечение к преподавательской деятельности специалистов, имеющих высокий рейтинг у обучающихся.</w:t>
      </w:r>
    </w:p>
    <w:p w14:paraId="72240B41" w14:textId="77777777" w:rsidR="00F106DA" w:rsidRPr="00262DCB" w:rsidRDefault="00F106DA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Принцип этики.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Принцип толерантности.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Принцип командности. Командное взаимодействие и ситуационный анализ.</w:t>
      </w:r>
    </w:p>
    <w:p w14:paraId="6BD0B1E0" w14:textId="77777777" w:rsidR="00F106DA" w:rsidRPr="00262DCB" w:rsidRDefault="00F106DA" w:rsidP="00B04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Принцип деятельностного подхода. Первоначально приобретаются теоретические знания, которые затем закрепляются в деятельности, на практике.</w:t>
      </w:r>
    </w:p>
    <w:p w14:paraId="062E686E" w14:textId="28F9B34B" w:rsidR="000F5C9A" w:rsidRPr="00262DCB" w:rsidRDefault="00F106DA" w:rsidP="00B04C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68ECB9" w14:textId="77777777" w:rsidR="000F5C9A" w:rsidRPr="00262DCB" w:rsidRDefault="000F5C9A" w:rsidP="000F5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</w:t>
      </w:r>
    </w:p>
    <w:p w14:paraId="7D4E47D9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Обучения (монологический, диалогический, алгоритмический, показательный).</w:t>
      </w:r>
    </w:p>
    <w:p w14:paraId="3F275D72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Преподавания (объяснительный, информационно-сообщающий, иллюстративный).</w:t>
      </w:r>
    </w:p>
    <w:p w14:paraId="6438C3F1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Учения (репродуктивный, исполнительский, поисковый, проблемный).</w:t>
      </w:r>
    </w:p>
    <w:p w14:paraId="70C1D31C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(убеждения, упражнения, личный пример).</w:t>
      </w:r>
    </w:p>
    <w:p w14:paraId="56CCBBDA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F7C94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обеспечение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включает в себя следующие компоненты:</w:t>
      </w:r>
    </w:p>
    <w:p w14:paraId="0F6B0034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комфортной, доброжелательной атмосферы на занятиях;</w:t>
      </w:r>
    </w:p>
    <w:p w14:paraId="16F3747B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психологического тестирования с целью выявления направленности личности;</w:t>
      </w:r>
    </w:p>
    <w:p w14:paraId="14C83EE5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Побуждение творческого воображения учащихся к практической и творческой деятельности;</w:t>
      </w:r>
    </w:p>
    <w:p w14:paraId="6121911C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индивидуальных групповых и массовых форм обучения.</w:t>
      </w:r>
    </w:p>
    <w:p w14:paraId="5FC8C8AB" w14:textId="77777777" w:rsidR="000F5C9A" w:rsidRPr="00262DCB" w:rsidRDefault="000F5C9A" w:rsidP="000F5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E7A60" w14:textId="77777777" w:rsidR="000F5C9A" w:rsidRPr="00262DCB" w:rsidRDefault="000F5C9A" w:rsidP="000F5C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5C9A" w:rsidRPr="00262DCB" w:rsidSect="00F10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A"/>
    <w:rsid w:val="000F5C9A"/>
    <w:rsid w:val="003A103D"/>
    <w:rsid w:val="00611BA0"/>
    <w:rsid w:val="00B04C5B"/>
    <w:rsid w:val="00F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B389"/>
  <w15:chartTrackingRefBased/>
  <w15:docId w15:val="{DAFA331C-8B6E-4C9D-AD2D-83EDD34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6D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2020-11-16T11:54:00Z</dcterms:created>
  <dcterms:modified xsi:type="dcterms:W3CDTF">2020-11-16T13:23:00Z</dcterms:modified>
</cp:coreProperties>
</file>