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E4" w:rsidRPr="003575E4" w:rsidRDefault="003575E4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575E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общеобразовательное учреждение  </w:t>
      </w:r>
    </w:p>
    <w:p w:rsidR="003575E4" w:rsidRPr="003575E4" w:rsidRDefault="003575E4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75E4">
        <w:rPr>
          <w:rFonts w:ascii="Times New Roman" w:hAnsi="Times New Roman" w:cs="Times New Roman"/>
          <w:b/>
          <w:bCs/>
          <w:sz w:val="24"/>
          <w:szCs w:val="24"/>
        </w:rPr>
        <w:t>Бегишевская</w:t>
      </w:r>
      <w:proofErr w:type="spellEnd"/>
      <w:r w:rsidRPr="003575E4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</w:t>
      </w:r>
    </w:p>
    <w:p w:rsidR="003575E4" w:rsidRPr="003575E4" w:rsidRDefault="003575E4" w:rsidP="003575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75E4">
        <w:rPr>
          <w:rFonts w:ascii="Times New Roman" w:hAnsi="Times New Roman" w:cs="Times New Roman"/>
          <w:b/>
          <w:bCs/>
          <w:sz w:val="24"/>
          <w:szCs w:val="24"/>
        </w:rPr>
        <w:t>Вагайского</w:t>
      </w:r>
      <w:proofErr w:type="spellEnd"/>
      <w:r w:rsidRPr="003575E4">
        <w:rPr>
          <w:rFonts w:ascii="Times New Roman" w:hAnsi="Times New Roman" w:cs="Times New Roman"/>
          <w:b/>
          <w:bCs/>
          <w:sz w:val="24"/>
          <w:szCs w:val="24"/>
        </w:rPr>
        <w:t xml:space="preserve"> района Тюменской области</w:t>
      </w:r>
    </w:p>
    <w:p w:rsidR="003575E4" w:rsidRPr="003575E4" w:rsidRDefault="003575E4" w:rsidP="00357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5E4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60288" strokecolor="white [3212]">
            <v:textbox style="mso-next-textbox:#_x0000_s1026">
              <w:txbxContent>
                <w:p w:rsidR="003575E4" w:rsidRPr="003575E4" w:rsidRDefault="003575E4" w:rsidP="003575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3575E4" w:rsidRPr="003575E4" w:rsidRDefault="003575E4" w:rsidP="003575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ШМО учителей</w:t>
                  </w:r>
                </w:p>
                <w:p w:rsidR="003575E4" w:rsidRPr="003575E4" w:rsidRDefault="003575E4" w:rsidP="003575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3575E4" w:rsidRPr="003575E4" w:rsidRDefault="003575E4" w:rsidP="003575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proofErr w:type="gramStart"/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   </w:t>
                  </w:r>
                </w:p>
                <w:p w:rsidR="003575E4" w:rsidRDefault="003575E4" w:rsidP="003575E4">
                  <w:r>
                    <w:t>руководитель ШМО</w:t>
                  </w:r>
                </w:p>
                <w:p w:rsidR="003575E4" w:rsidRDefault="003575E4" w:rsidP="003575E4">
                  <w:r>
                    <w:t xml:space="preserve">________/__________________/ </w:t>
                  </w:r>
                </w:p>
                <w:p w:rsidR="003575E4" w:rsidRDefault="003575E4" w:rsidP="003575E4"/>
              </w:txbxContent>
            </v:textbox>
          </v:shape>
        </w:pict>
      </w:r>
      <w:r w:rsidRPr="003575E4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7" type="#_x0000_t202" style="position:absolute;left:0;text-align:left;margin-left:560.25pt;margin-top:16.1pt;width:213.75pt;height:79.85pt;z-index:251661312" strokecolor="white [3212]">
            <v:textbox style="mso-next-textbox:#_x0000_s1027">
              <w:txbxContent>
                <w:p w:rsidR="003575E4" w:rsidRPr="003575E4" w:rsidRDefault="003575E4" w:rsidP="003575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3575E4" w:rsidRPr="003575E4" w:rsidRDefault="003575E4" w:rsidP="003575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директора школы</w:t>
                  </w:r>
                </w:p>
                <w:p w:rsidR="003575E4" w:rsidRPr="003575E4" w:rsidRDefault="003575E4" w:rsidP="003575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_____________№_______</w:t>
                  </w:r>
                </w:p>
                <w:p w:rsidR="003575E4" w:rsidRDefault="003575E4" w:rsidP="003575E4"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 w:rsidRPr="003575E4">
        <w:rPr>
          <w:rFonts w:ascii="Times New Roman" w:hAnsi="Times New Roman" w:cs="Times New Roman"/>
          <w:sz w:val="24"/>
          <w:szCs w:val="24"/>
          <w:lang w:eastAsia="ar-SA"/>
        </w:rPr>
        <w:pict>
          <v:shape id="_x0000_s1028" type="#_x0000_t202" style="position:absolute;left:0;text-align:left;margin-left:4in;margin-top:17.2pt;width:213.75pt;height:79.5pt;z-index:251662336" strokecolor="white [3212]">
            <v:textbox style="mso-next-textbox:#_x0000_s1028">
              <w:txbxContent>
                <w:p w:rsidR="003575E4" w:rsidRPr="003575E4" w:rsidRDefault="003575E4" w:rsidP="003575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:rsidR="003575E4" w:rsidRPr="003575E4" w:rsidRDefault="003575E4" w:rsidP="003575E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</w:t>
                  </w:r>
                  <w:proofErr w:type="gramStart"/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3575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3575E4" w:rsidRPr="003575E4" w:rsidRDefault="003575E4" w:rsidP="00357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5E4" w:rsidRPr="003575E4" w:rsidRDefault="003575E4" w:rsidP="003575E4">
      <w:pPr>
        <w:rPr>
          <w:rFonts w:ascii="Times New Roman" w:hAnsi="Times New Roman" w:cs="Times New Roman"/>
          <w:sz w:val="24"/>
          <w:szCs w:val="24"/>
        </w:rPr>
      </w:pPr>
    </w:p>
    <w:p w:rsidR="003575E4" w:rsidRPr="003575E4" w:rsidRDefault="003575E4" w:rsidP="003575E4">
      <w:pPr>
        <w:rPr>
          <w:rFonts w:ascii="Times New Roman" w:hAnsi="Times New Roman" w:cs="Times New Roman"/>
          <w:b/>
          <w:sz w:val="24"/>
          <w:szCs w:val="24"/>
        </w:rPr>
      </w:pPr>
    </w:p>
    <w:p w:rsidR="003575E4" w:rsidRPr="003575E4" w:rsidRDefault="003575E4" w:rsidP="00357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5E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575E4" w:rsidRPr="003575E4" w:rsidRDefault="003575E4" w:rsidP="003575E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75E4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Pr="003575E4">
        <w:rPr>
          <w:rFonts w:ascii="Times New Roman" w:hAnsi="Times New Roman" w:cs="Times New Roman"/>
          <w:b/>
          <w:iCs/>
          <w:sz w:val="24"/>
          <w:szCs w:val="24"/>
        </w:rPr>
        <w:t>«Музыка и движение» в 4д классе</w:t>
      </w:r>
    </w:p>
    <w:p w:rsidR="003575E4" w:rsidRPr="003575E4" w:rsidRDefault="003575E4" w:rsidP="003575E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75E4">
        <w:rPr>
          <w:rFonts w:ascii="Times New Roman" w:hAnsi="Times New Roman" w:cs="Times New Roman"/>
          <w:b/>
          <w:iCs/>
          <w:sz w:val="24"/>
          <w:szCs w:val="24"/>
        </w:rPr>
        <w:t>для реализации адаптированной общеобразовательной программы</w:t>
      </w:r>
    </w:p>
    <w:p w:rsidR="003575E4" w:rsidRPr="003575E4" w:rsidRDefault="003575E4" w:rsidP="003575E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75E4">
        <w:rPr>
          <w:rFonts w:ascii="Times New Roman" w:hAnsi="Times New Roman" w:cs="Times New Roman"/>
          <w:b/>
          <w:iCs/>
          <w:sz w:val="24"/>
          <w:szCs w:val="24"/>
        </w:rPr>
        <w:t>для обучающихся с легкой умственной отсталостью (вариант 1)</w:t>
      </w:r>
    </w:p>
    <w:p w:rsidR="003575E4" w:rsidRPr="003575E4" w:rsidRDefault="003575E4" w:rsidP="003575E4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575E4">
        <w:rPr>
          <w:rFonts w:ascii="Times New Roman" w:hAnsi="Times New Roman" w:cs="Times New Roman"/>
          <w:b/>
          <w:iCs/>
          <w:sz w:val="24"/>
          <w:szCs w:val="24"/>
        </w:rPr>
        <w:t>в условиях индивидуального обучения на дому</w:t>
      </w:r>
    </w:p>
    <w:p w:rsidR="003575E4" w:rsidRPr="003575E4" w:rsidRDefault="003575E4" w:rsidP="00357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5E4">
        <w:rPr>
          <w:rFonts w:ascii="Times New Roman" w:hAnsi="Times New Roman" w:cs="Times New Roman"/>
          <w:b/>
          <w:sz w:val="24"/>
          <w:szCs w:val="24"/>
        </w:rPr>
        <w:t xml:space="preserve"> 2019-2020 учебный год.</w:t>
      </w:r>
    </w:p>
    <w:p w:rsidR="003575E4" w:rsidRPr="003575E4" w:rsidRDefault="003575E4" w:rsidP="003575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5E4" w:rsidRPr="003575E4" w:rsidRDefault="003575E4" w:rsidP="003575E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575E4">
        <w:rPr>
          <w:rFonts w:ascii="Times New Roman" w:hAnsi="Times New Roman" w:cs="Times New Roman"/>
          <w:bCs/>
          <w:sz w:val="24"/>
          <w:szCs w:val="24"/>
        </w:rPr>
        <w:t>Составитель: учитель  Яковлева Е.В.</w:t>
      </w:r>
    </w:p>
    <w:p w:rsidR="003575E4" w:rsidRPr="003575E4" w:rsidRDefault="003575E4" w:rsidP="00357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5E4">
        <w:rPr>
          <w:rFonts w:ascii="Times New Roman" w:hAnsi="Times New Roman" w:cs="Times New Roman"/>
          <w:b/>
          <w:sz w:val="24"/>
          <w:szCs w:val="24"/>
        </w:rPr>
        <w:t xml:space="preserve">Иртыш </w:t>
      </w:r>
    </w:p>
    <w:p w:rsidR="003575E4" w:rsidRDefault="003575E4" w:rsidP="00357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5E4">
        <w:rPr>
          <w:rFonts w:ascii="Times New Roman" w:hAnsi="Times New Roman" w:cs="Times New Roman"/>
          <w:b/>
          <w:sz w:val="24"/>
          <w:szCs w:val="24"/>
        </w:rPr>
        <w:t>2019 го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p w:rsidR="00F35785" w:rsidRPr="003575E4" w:rsidRDefault="003575E4" w:rsidP="00357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000000"/>
        </w:rPr>
        <w:lastRenderedPageBreak/>
        <w:tab/>
      </w:r>
      <w:r w:rsidR="00B333DB" w:rsidRPr="00841A48">
        <w:rPr>
          <w:b/>
          <w:bCs/>
          <w:color w:val="000000"/>
        </w:rPr>
        <w:t>1.</w:t>
      </w:r>
      <w:r w:rsidR="00F35785" w:rsidRPr="00841A48">
        <w:rPr>
          <w:b/>
          <w:bCs/>
          <w:color w:val="000000"/>
        </w:rPr>
        <w:t>Пояснительная записка.</w:t>
      </w:r>
    </w:p>
    <w:p w:rsidR="00F35785" w:rsidRPr="00841A48" w:rsidRDefault="00F35785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841A48">
        <w:rPr>
          <w:color w:val="000000"/>
        </w:rPr>
        <w:t xml:space="preserve">    Адаптированная рабочая программа по предмету «Музыка и движение» для 4  класса предназначена для обучения детей с умеренной и глубокой умственной отсталостью (интеллектуальными нарушениями) и ТМНР. Она разработана на основе следующих документов:</w:t>
      </w:r>
    </w:p>
    <w:p w:rsidR="00F35785" w:rsidRPr="00841A48" w:rsidRDefault="00F35785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841A48">
        <w:rPr>
          <w:color w:val="000000"/>
        </w:rPr>
        <w:t xml:space="preserve"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 w:rsidRPr="00841A48">
        <w:rPr>
          <w:color w:val="000000"/>
        </w:rPr>
        <w:t>обучающихся</w:t>
      </w:r>
      <w:proofErr w:type="gramEnd"/>
      <w:r w:rsidRPr="00841A48">
        <w:rPr>
          <w:color w:val="000000"/>
        </w:rPr>
        <w:t xml:space="preserve"> с умственной отсталостью (интеллектуальными нарушениями)»</w:t>
      </w:r>
    </w:p>
    <w:p w:rsidR="00F35785" w:rsidRPr="00841A48" w:rsidRDefault="00F35785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841A48">
        <w:rPr>
          <w:color w:val="000000"/>
        </w:rPr>
        <w:t xml:space="preserve">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841A48" w:rsidRPr="00841A48" w:rsidRDefault="00841A48" w:rsidP="00841A48">
      <w:pPr>
        <w:pStyle w:val="a4"/>
        <w:spacing w:before="0" w:beforeAutospacing="0" w:after="20" w:afterAutospacing="0" w:line="340" w:lineRule="atLeast"/>
        <w:rPr>
          <w:i/>
          <w:color w:val="000000"/>
        </w:rPr>
      </w:pPr>
      <w:r w:rsidRPr="00841A48">
        <w:rPr>
          <w:b/>
          <w:bCs/>
          <w:i/>
          <w:color w:val="000000"/>
        </w:rPr>
        <w:t xml:space="preserve">   Цели образовательно-коррекционной работы с учетом специфики учебного предмета:</w:t>
      </w:r>
    </w:p>
    <w:p w:rsidR="00841A48" w:rsidRPr="00841A48" w:rsidRDefault="00841A48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образом, музыка рассматривается как средство развития эмоциональной и личностной сферы, как средство социализации и самореализации ребенка.</w:t>
      </w:r>
    </w:p>
    <w:p w:rsidR="00F35785" w:rsidRPr="00841A48" w:rsidRDefault="00F35785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:rsidR="00841A48" w:rsidRPr="00841A48" w:rsidRDefault="00841A48" w:rsidP="00841A48">
      <w:pPr>
        <w:pStyle w:val="a4"/>
        <w:spacing w:before="0" w:beforeAutospacing="0" w:after="20" w:afterAutospacing="0" w:line="340" w:lineRule="atLeast"/>
        <w:jc w:val="center"/>
        <w:rPr>
          <w:color w:val="000000"/>
        </w:rPr>
      </w:pPr>
      <w:r w:rsidRPr="00841A48">
        <w:rPr>
          <w:b/>
          <w:bCs/>
          <w:color w:val="000000"/>
        </w:rPr>
        <w:t>2.Общая характеристика учебного предмета.</w:t>
      </w:r>
    </w:p>
    <w:p w:rsidR="00841A48" w:rsidRPr="00841A48" w:rsidRDefault="00841A48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 xml:space="preserve">      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841A48">
        <w:rPr>
          <w:color w:val="000000"/>
        </w:rPr>
        <w:t>пропеванию</w:t>
      </w:r>
      <w:proofErr w:type="spellEnd"/>
      <w:r w:rsidRPr="00841A48">
        <w:rPr>
          <w:color w:val="000000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:rsidR="00841A48" w:rsidRPr="00841A48" w:rsidRDefault="00B333DB" w:rsidP="00841A48">
      <w:pPr>
        <w:pStyle w:val="a4"/>
        <w:spacing w:before="0" w:beforeAutospacing="0" w:after="20" w:afterAutospacing="0" w:line="294" w:lineRule="atLeast"/>
        <w:jc w:val="center"/>
        <w:rPr>
          <w:color w:val="000000"/>
        </w:rPr>
      </w:pPr>
      <w:r w:rsidRPr="00841A48">
        <w:rPr>
          <w:color w:val="000000"/>
        </w:rPr>
        <w:t xml:space="preserve">  </w:t>
      </w:r>
      <w:r w:rsidR="00841A48" w:rsidRPr="00841A48">
        <w:rPr>
          <w:b/>
          <w:bCs/>
          <w:color w:val="000000"/>
        </w:rPr>
        <w:t>3.Описание места учебного предмета в учебном плане.</w:t>
      </w:r>
    </w:p>
    <w:p w:rsidR="00841A48" w:rsidRDefault="00841A48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  <w:r w:rsidRPr="00841A48">
        <w:rPr>
          <w:color w:val="000000"/>
        </w:rPr>
        <w:t xml:space="preserve">     Рабочая программа по предмету «Музыка и движение» в 4 классе входит в предметную область «Искусство» и рассчитана на 2</w:t>
      </w:r>
      <w:r w:rsidR="0091428E">
        <w:rPr>
          <w:color w:val="000000"/>
        </w:rPr>
        <w:t xml:space="preserve"> </w:t>
      </w:r>
      <w:r w:rsidRPr="00841A48">
        <w:rPr>
          <w:color w:val="000000"/>
        </w:rPr>
        <w:t>часа в неделю (68часов в год).</w:t>
      </w:r>
    </w:p>
    <w:p w:rsidR="003575E4" w:rsidRDefault="003575E4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</w:p>
    <w:p w:rsidR="003575E4" w:rsidRPr="00841A48" w:rsidRDefault="003575E4" w:rsidP="00841A48">
      <w:pPr>
        <w:pStyle w:val="a4"/>
        <w:spacing w:before="0" w:beforeAutospacing="0" w:after="20" w:afterAutospacing="0" w:line="294" w:lineRule="atLeast"/>
        <w:rPr>
          <w:color w:val="000000"/>
        </w:rPr>
      </w:pPr>
    </w:p>
    <w:p w:rsidR="00841A48" w:rsidRPr="00841A48" w:rsidRDefault="00841A48" w:rsidP="00841A48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48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3"/>
        <w:tblW w:w="13858" w:type="dxa"/>
        <w:tblLook w:val="04A0"/>
      </w:tblPr>
      <w:tblGrid>
        <w:gridCol w:w="2376"/>
        <w:gridCol w:w="2410"/>
        <w:gridCol w:w="1985"/>
        <w:gridCol w:w="1842"/>
        <w:gridCol w:w="1701"/>
        <w:gridCol w:w="1843"/>
        <w:gridCol w:w="1701"/>
      </w:tblGrid>
      <w:tr w:rsidR="00841A48" w:rsidRPr="00841A48" w:rsidTr="004E3354">
        <w:tc>
          <w:tcPr>
            <w:tcW w:w="2376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41A48" w:rsidRPr="00841A48" w:rsidTr="004E3354">
        <w:tc>
          <w:tcPr>
            <w:tcW w:w="2376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410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41A48" w:rsidRPr="00841A48" w:rsidRDefault="00841A48" w:rsidP="00841A4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4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 w:line="340" w:lineRule="atLeast"/>
        <w:jc w:val="center"/>
        <w:rPr>
          <w:color w:val="000000"/>
        </w:rPr>
      </w:pPr>
      <w:r w:rsidRPr="00841A48">
        <w:rPr>
          <w:b/>
          <w:bCs/>
          <w:color w:val="000000"/>
        </w:rPr>
        <w:t>4.Планируемые результаты освоения учебного предмета.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 xml:space="preserve">    В соответствии с требованиями ФГОС к адаптированной основной общеобразовательной программе для обучающихся с умственной отсталостью (вариант 2) </w:t>
      </w:r>
      <w:r w:rsidRPr="00841A48">
        <w:rPr>
          <w:bCs/>
          <w:color w:val="000000"/>
        </w:rPr>
        <w:t>результативность обучения может оцениваться строго индивидуально с учётом особенностей психофизического развития и особых образовательных потребностей каждого обучающихся.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 w:line="340" w:lineRule="atLeast"/>
        <w:rPr>
          <w:color w:val="000000"/>
        </w:rPr>
      </w:pPr>
      <w:r w:rsidRPr="00841A48">
        <w:rPr>
          <w:b/>
          <w:bCs/>
          <w:i/>
          <w:iCs/>
          <w:color w:val="000000"/>
        </w:rPr>
        <w:t>Предметные планируемые результаты: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- выполняют упражнения для развития певческого дыхания;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 xml:space="preserve">- </w:t>
      </w:r>
      <w:proofErr w:type="spellStart"/>
      <w:r w:rsidRPr="00841A48">
        <w:rPr>
          <w:color w:val="000000"/>
        </w:rPr>
        <w:t>пропевают</w:t>
      </w:r>
      <w:proofErr w:type="spellEnd"/>
      <w:r w:rsidRPr="00841A48">
        <w:rPr>
          <w:color w:val="000000"/>
        </w:rPr>
        <w:t xml:space="preserve"> мелодию с инструментальным сопровождением и без него (с помощью педагога);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- слушают музыку (не отвлекаться, слушать произведение до конца);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- ритмично двигаются в соответствии с характером музыки;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- подыгрывают простейшие мелодии на деревянных ложках, погремушках, барабане, металлофоне и др. инструментах.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b/>
          <w:i/>
          <w:color w:val="000000"/>
        </w:rPr>
      </w:pPr>
      <w:r w:rsidRPr="00841A48">
        <w:rPr>
          <w:b/>
          <w:i/>
          <w:color w:val="000000"/>
        </w:rPr>
        <w:t>Личностные результаты: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1) </w:t>
      </w:r>
      <w:r w:rsidRPr="00841A48">
        <w:rPr>
          <w:i/>
          <w:iCs/>
          <w:color w:val="000000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Интерес к различным видам музыкальной деятельности (слушание, пение, движение под музыку, игра на музыкальных инструментах).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Умение слушать музыку и выполнять простейшие танцевальные движения.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Освоение приемов игры на музыкальных инструментах, сопровождение мелодии игрой на музыкальных инструментах.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Умение узнавать знакомые песни, подпевать их, петь в хоре.</w:t>
      </w:r>
    </w:p>
    <w:p w:rsidR="00B333DB" w:rsidRPr="00841A48" w:rsidRDefault="00B333DB" w:rsidP="00841A48">
      <w:pPr>
        <w:pStyle w:val="a4"/>
        <w:numPr>
          <w:ilvl w:val="0"/>
          <w:numId w:val="1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Знать название и содержание 4-5 песен</w:t>
      </w:r>
    </w:p>
    <w:p w:rsidR="00B333DB" w:rsidRPr="00841A48" w:rsidRDefault="00B333DB" w:rsidP="00841A48">
      <w:pPr>
        <w:pStyle w:val="a4"/>
        <w:spacing w:before="0" w:beforeAutospacing="0" w:after="20" w:afterAutospacing="0" w:line="340" w:lineRule="atLeast"/>
        <w:rPr>
          <w:color w:val="000000"/>
        </w:rPr>
      </w:pPr>
      <w:r w:rsidRPr="00841A48">
        <w:rPr>
          <w:color w:val="000000"/>
        </w:rPr>
        <w:t>2</w:t>
      </w:r>
      <w:r w:rsidRPr="00841A48">
        <w:rPr>
          <w:i/>
          <w:iCs/>
          <w:color w:val="000000"/>
        </w:rPr>
        <w:t>) Готовность к участию в совместных музыкальных мероприятиях.</w:t>
      </w:r>
    </w:p>
    <w:p w:rsidR="00B333DB" w:rsidRPr="00841A48" w:rsidRDefault="00B333DB" w:rsidP="00841A48">
      <w:pPr>
        <w:pStyle w:val="a4"/>
        <w:numPr>
          <w:ilvl w:val="0"/>
          <w:numId w:val="2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B333DB" w:rsidRPr="00841A48" w:rsidRDefault="00B333DB" w:rsidP="00841A48">
      <w:pPr>
        <w:pStyle w:val="a4"/>
        <w:numPr>
          <w:ilvl w:val="0"/>
          <w:numId w:val="2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lastRenderedPageBreak/>
        <w:t>Стремление к совместной и самостоятельной музыкальной деятельности;</w:t>
      </w:r>
    </w:p>
    <w:p w:rsidR="00B333DB" w:rsidRPr="00841A48" w:rsidRDefault="00B333DB" w:rsidP="00841A48">
      <w:pPr>
        <w:pStyle w:val="a4"/>
        <w:numPr>
          <w:ilvl w:val="0"/>
          <w:numId w:val="2"/>
        </w:numPr>
        <w:spacing w:before="0" w:beforeAutospacing="0" w:after="20" w:afterAutospacing="0" w:line="340" w:lineRule="atLeast"/>
        <w:ind w:left="0"/>
        <w:rPr>
          <w:color w:val="000000"/>
        </w:rPr>
      </w:pPr>
      <w:r w:rsidRPr="00841A48">
        <w:rPr>
          <w:color w:val="000000"/>
        </w:rPr>
        <w:t>Умение использовать полученные навыки для участия в представлениях, концертах, спектаклях, др.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841A48">
        <w:rPr>
          <w:b/>
          <w:bCs/>
          <w:color w:val="000000"/>
        </w:rPr>
        <w:t>5.Содержание учебного предмета.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b/>
          <w:bCs/>
          <w:i/>
          <w:iCs/>
          <w:color w:val="000000"/>
        </w:rPr>
        <w:t>Слушание.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Слушание (различение) тихого и громкого звучания музыки.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 музыки. Узнавание знакомой песни. Определение характера </w:t>
      </w:r>
      <w:proofErr w:type="spellStart"/>
      <w:r w:rsidRPr="00841A48">
        <w:rPr>
          <w:color w:val="000000"/>
        </w:rPr>
        <w:t>музыки</w:t>
      </w:r>
      <w:proofErr w:type="gramStart"/>
      <w:r w:rsidRPr="00841A48">
        <w:rPr>
          <w:color w:val="000000"/>
        </w:rPr>
        <w:t>.У</w:t>
      </w:r>
      <w:proofErr w:type="gramEnd"/>
      <w:r w:rsidRPr="00841A48">
        <w:rPr>
          <w:color w:val="000000"/>
        </w:rPr>
        <w:t>знавание</w:t>
      </w:r>
      <w:proofErr w:type="spellEnd"/>
      <w:r w:rsidRPr="00841A48">
        <w:rPr>
          <w:color w:val="000000"/>
        </w:rPr>
        <w:t xml:space="preserve"> знакомой мелодии, исполненной на разных </w:t>
      </w:r>
      <w:r w:rsidR="00777D39">
        <w:rPr>
          <w:color w:val="000000"/>
        </w:rPr>
        <w:t xml:space="preserve">музыкальных инструментах. 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b/>
          <w:bCs/>
          <w:i/>
          <w:iCs/>
          <w:color w:val="000000"/>
        </w:rPr>
        <w:t>Пение.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 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Движение под музыку. 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бег, прыжки, кружение, приседание под музыку разного характера.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 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предметом и т.п. Выполнение движений разными частями тела под музыку: «фонарики», «пружинка», наклоны головы и др. Соблюдение последовательности простейших танцевальных движений.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 xml:space="preserve"> Имитация движений животных.</w:t>
      </w:r>
    </w:p>
    <w:p w:rsidR="00B333DB" w:rsidRPr="00841A48" w:rsidRDefault="00B333DB" w:rsidP="00841A48">
      <w:pPr>
        <w:pStyle w:val="a4"/>
        <w:shd w:val="clear" w:color="auto" w:fill="FFFFFF"/>
        <w:spacing w:before="0" w:beforeAutospacing="0" w:after="20" w:afterAutospacing="0"/>
        <w:rPr>
          <w:color w:val="000000"/>
        </w:rPr>
      </w:pPr>
      <w:r w:rsidRPr="00841A48">
        <w:rPr>
          <w:b/>
          <w:bCs/>
          <w:i/>
          <w:iCs/>
          <w:color w:val="000000"/>
        </w:rPr>
        <w:t>Игра на музыкальных инструментах</w:t>
      </w:r>
      <w:r w:rsidRPr="00841A48">
        <w:rPr>
          <w:color w:val="000000"/>
        </w:rPr>
        <w:t>.</w:t>
      </w:r>
    </w:p>
    <w:p w:rsidR="00B333DB" w:rsidRPr="00841A48" w:rsidRDefault="0091428E" w:rsidP="00841A48">
      <w:pPr>
        <w:pStyle w:val="a4"/>
        <w:spacing w:before="0" w:beforeAutospacing="0" w:after="20" w:afterAutospacing="0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B333DB" w:rsidRPr="00841A48">
        <w:rPr>
          <w:b/>
          <w:bCs/>
          <w:color w:val="000000"/>
        </w:rPr>
        <w:t>.Материально-техническое обеспечение.</w:t>
      </w:r>
    </w:p>
    <w:p w:rsidR="00B333DB" w:rsidRPr="00841A48" w:rsidRDefault="0091428E" w:rsidP="00841A48">
      <w:pPr>
        <w:pStyle w:val="a4"/>
        <w:spacing w:before="0" w:beforeAutospacing="0" w:after="20" w:afterAutospacing="0"/>
        <w:rPr>
          <w:color w:val="000000"/>
        </w:rPr>
      </w:pPr>
      <w:r>
        <w:rPr>
          <w:color w:val="000000"/>
        </w:rPr>
        <w:t xml:space="preserve">       </w:t>
      </w:r>
      <w:r w:rsidR="00B333DB" w:rsidRPr="00841A48">
        <w:rPr>
          <w:color w:val="000000"/>
        </w:rPr>
        <w:t>Для реализации программы материально-техническое обеспечение предмета включает: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proofErr w:type="gramStart"/>
      <w:r w:rsidRPr="00841A48">
        <w:rPr>
          <w:color w:val="000000"/>
        </w:rPr>
        <w:t>- детские музыкально-шумовые инструменты (колокольчик, дудочка, барабан, бубен, погремушки, ложки и др.),</w:t>
      </w:r>
      <w:proofErr w:type="gramEnd"/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игрушки для музыкальных игр, танцев и упражнений (платочки, флажки, ленточки, мишура, мячики),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мягкие игрушки, резиновые игрушки, набор мелких игрушек для «волшебного мешочка»,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компьютер, проектор,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звуковые игрушки, книжки, картинки,</w:t>
      </w:r>
    </w:p>
    <w:p w:rsidR="00B333DB" w:rsidRPr="00841A48" w:rsidRDefault="00B333DB" w:rsidP="00841A48">
      <w:pPr>
        <w:pStyle w:val="a4"/>
        <w:spacing w:before="0" w:beforeAutospacing="0" w:after="20" w:afterAutospacing="0"/>
        <w:rPr>
          <w:color w:val="000000"/>
        </w:rPr>
      </w:pPr>
      <w:r w:rsidRPr="00841A48">
        <w:rPr>
          <w:color w:val="000000"/>
        </w:rPr>
        <w:t>- учебно – наглядный материал.</w:t>
      </w:r>
    </w:p>
    <w:sectPr w:rsidR="00B333DB" w:rsidRPr="00841A48" w:rsidSect="00B21132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0B" w:rsidRDefault="0091040B" w:rsidP="00777D39">
      <w:pPr>
        <w:spacing w:after="0" w:line="240" w:lineRule="auto"/>
      </w:pPr>
      <w:r>
        <w:separator/>
      </w:r>
    </w:p>
  </w:endnote>
  <w:endnote w:type="continuationSeparator" w:id="0">
    <w:p w:rsidR="0091040B" w:rsidRDefault="0091040B" w:rsidP="0077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066797"/>
      <w:docPartObj>
        <w:docPartGallery w:val="Page Numbers (Bottom of Page)"/>
        <w:docPartUnique/>
      </w:docPartObj>
    </w:sdtPr>
    <w:sdtContent>
      <w:p w:rsidR="00777D39" w:rsidRDefault="00FC4734">
        <w:pPr>
          <w:pStyle w:val="a7"/>
          <w:jc w:val="center"/>
        </w:pPr>
        <w:r>
          <w:fldChar w:fldCharType="begin"/>
        </w:r>
        <w:r w:rsidR="0091428E">
          <w:instrText xml:space="preserve"> PAGE   \* MERGEFORMAT </w:instrText>
        </w:r>
        <w:r>
          <w:fldChar w:fldCharType="separate"/>
        </w:r>
        <w:r w:rsidR="005855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77D39" w:rsidRDefault="00777D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0B" w:rsidRDefault="0091040B" w:rsidP="00777D39">
      <w:pPr>
        <w:spacing w:after="0" w:line="240" w:lineRule="auto"/>
      </w:pPr>
      <w:r>
        <w:separator/>
      </w:r>
    </w:p>
  </w:footnote>
  <w:footnote w:type="continuationSeparator" w:id="0">
    <w:p w:rsidR="0091040B" w:rsidRDefault="0091040B" w:rsidP="0077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083F"/>
    <w:multiLevelType w:val="multilevel"/>
    <w:tmpl w:val="1214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F51FB"/>
    <w:multiLevelType w:val="multilevel"/>
    <w:tmpl w:val="BB16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469"/>
    <w:rsid w:val="00144279"/>
    <w:rsid w:val="003575E4"/>
    <w:rsid w:val="003E2310"/>
    <w:rsid w:val="00435963"/>
    <w:rsid w:val="00505841"/>
    <w:rsid w:val="00531818"/>
    <w:rsid w:val="00542709"/>
    <w:rsid w:val="005855DD"/>
    <w:rsid w:val="0059166E"/>
    <w:rsid w:val="00637506"/>
    <w:rsid w:val="00675F90"/>
    <w:rsid w:val="006A5D12"/>
    <w:rsid w:val="00777D39"/>
    <w:rsid w:val="00841A48"/>
    <w:rsid w:val="008A5FB8"/>
    <w:rsid w:val="008D2B36"/>
    <w:rsid w:val="00900545"/>
    <w:rsid w:val="0091040B"/>
    <w:rsid w:val="0091428E"/>
    <w:rsid w:val="00923B00"/>
    <w:rsid w:val="009E096C"/>
    <w:rsid w:val="00A27469"/>
    <w:rsid w:val="00B21132"/>
    <w:rsid w:val="00B333DB"/>
    <w:rsid w:val="00D312CD"/>
    <w:rsid w:val="00F35785"/>
    <w:rsid w:val="00FC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7D39"/>
  </w:style>
  <w:style w:type="paragraph" w:styleId="a7">
    <w:name w:val="footer"/>
    <w:basedOn w:val="a"/>
    <w:link w:val="a8"/>
    <w:uiPriority w:val="99"/>
    <w:unhideWhenUsed/>
    <w:rsid w:val="0077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D39"/>
  </w:style>
  <w:style w:type="paragraph" w:styleId="a9">
    <w:name w:val="Balloon Text"/>
    <w:basedOn w:val="a"/>
    <w:link w:val="aa"/>
    <w:uiPriority w:val="99"/>
    <w:semiHidden/>
    <w:unhideWhenUsed/>
    <w:rsid w:val="0091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A2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2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Ri</cp:lastModifiedBy>
  <cp:revision>15</cp:revision>
  <cp:lastPrinted>2019-10-04T04:18:00Z</cp:lastPrinted>
  <dcterms:created xsi:type="dcterms:W3CDTF">2019-09-07T15:59:00Z</dcterms:created>
  <dcterms:modified xsi:type="dcterms:W3CDTF">2020-06-04T07:15:00Z</dcterms:modified>
</cp:coreProperties>
</file>