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77DF2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-657225</wp:posOffset>
            </wp:positionV>
            <wp:extent cx="9330690" cy="6766560"/>
            <wp:effectExtent l="19050" t="0" r="3810" b="0"/>
            <wp:wrapNone/>
            <wp:docPr id="2" name="Рисунок 1" descr="E:\сканы для РДШ\музыка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музыка р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9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EE6" w:rsidRPr="00DA1EE6" w:rsidRDefault="00DA1EE6" w:rsidP="00DA1EE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разработана на основе</w:t>
      </w: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A1E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1EE6" w:rsidRPr="00DA1EE6" w:rsidRDefault="00DA1EE6" w:rsidP="00DA1EE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DA1EE6">
        <w:rPr>
          <w:rFonts w:ascii="Times New Roman" w:eastAsia="Times New Roman" w:hAnsi="Times New Roman" w:cs="Times New Roman"/>
          <w:sz w:val="24"/>
          <w:szCs w:val="24"/>
        </w:rPr>
        <w:t> Закон Российской Федерации «Об образовании в Российской Федерации» от 29.12.2012 №273 – ФЗ</w:t>
      </w:r>
    </w:p>
    <w:p w:rsidR="00DA1EE6" w:rsidRPr="00DA1EE6" w:rsidRDefault="00DA1EE6" w:rsidP="00DA1E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*Федеральный государственный образовательный стандарт образования </w:t>
      </w:r>
      <w:proofErr w:type="gramStart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A1EE6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Министерства образования и науки Российской Федерации от 19.12. 2014 № 1598)</w:t>
      </w:r>
    </w:p>
    <w:p w:rsidR="00DA1EE6" w:rsidRPr="00DA1EE6" w:rsidRDefault="00DA1EE6" w:rsidP="00DA1EE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*Федеральный государственный образовательный стандарт образования </w:t>
      </w:r>
      <w:proofErr w:type="gramStart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A1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DA1EE6" w:rsidRPr="00DA1EE6" w:rsidRDefault="00DA1EE6" w:rsidP="00DA1EE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sz w:val="24"/>
          <w:szCs w:val="24"/>
        </w:rPr>
        <w:t xml:space="preserve">*Адаптированная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DA1EE6">
        <w:rPr>
          <w:rFonts w:ascii="Times New Roman" w:eastAsia="Times New Roman" w:hAnsi="Times New Roman" w:cs="Times New Roman"/>
          <w:sz w:val="24"/>
          <w:szCs w:val="24"/>
        </w:rPr>
        <w:t>Бегишевская</w:t>
      </w:r>
      <w:proofErr w:type="spellEnd"/>
      <w:r w:rsidRPr="00DA1EE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 </w:t>
      </w:r>
      <w:proofErr w:type="spellStart"/>
      <w:r w:rsidRPr="00DA1EE6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DA1EE6">
        <w:rPr>
          <w:rFonts w:ascii="Times New Roman" w:eastAsia="Times New Roman" w:hAnsi="Times New Roman" w:cs="Times New Roman"/>
          <w:sz w:val="24"/>
          <w:szCs w:val="24"/>
        </w:rPr>
        <w:t> района Тюменской области;  </w:t>
      </w:r>
    </w:p>
    <w:p w:rsidR="00DA1EE6" w:rsidRPr="00DA1EE6" w:rsidRDefault="00DA1EE6" w:rsidP="00DA1E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DA1EE6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DA1EE6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DA1EE6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 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1EE6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результаты: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навык слушания произведения;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развитие артикуляционного аппарата при пении;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воспитание и развитие стремления учащихся устанавливать коммуникативные контакты с окружающими; </w:t>
      </w:r>
    </w:p>
    <w:p w:rsidR="00DA1EE6" w:rsidRPr="00DA1EE6" w:rsidRDefault="00DA1EE6" w:rsidP="00DA1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совершенствовать средства общения.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1EE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A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1)Развитие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 танцевальных, вокальных и инструментальных выступлений.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Высокий уровень. Интерес к различным видам музыкальной деятельности (слушание, пение, движение под музыку, игра на музыкальных инструментах). Умение слушать музыку и выполнять простейшие танцевальные движения. Освоение приемов игры на музыкальных инструментах, сопровождение мелодии игрой на музыкальных инструментах. Умение узнавать знакомые песни, </w:t>
      </w:r>
      <w:r w:rsidRPr="00DA1EE6">
        <w:rPr>
          <w:rFonts w:ascii="Times New Roman" w:hAnsi="Times New Roman" w:cs="Times New Roman"/>
          <w:sz w:val="24"/>
          <w:szCs w:val="24"/>
        </w:rPr>
        <w:lastRenderedPageBreak/>
        <w:t>подпевать их, петь в хоре. Средний уровень.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Интерес к различным видам музыкальной деятельности (слушание, пение, движение под музыку, игра на музыкальных инструментах). Умение слушать музыку и выполнять простейшие танцевальные движения.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Положительная реакция на музыку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2) Готовность к участию в совместных музыкальных мероприятиях.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Высокий уровень. Умение проявлять адекватные эмоциональные реакции от совместной и самостоятельной музыкальной деятельности. Стремление к совместной и самостоятельной музыкальной деятельности; Умение использовать полученные навыки для участия в представлениях, концертах, спектаклях, др.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Средний уровень. Умение проявлять адекватные эмоциональные реакции от музыкальной деятельности при частичной помощи взрослого. Проявление интереса к совместной и самостоятельной музыкальной деятельности. </w:t>
      </w:r>
    </w:p>
    <w:p w:rsidR="00DA1EE6" w:rsidRPr="00DA1EE6" w:rsidRDefault="00DA1EE6" w:rsidP="00DA1EE6">
      <w:pPr>
        <w:widowControl w:val="0"/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>Низкий уровень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Умение проявлять эмоциональные реакции на звучащую музыку.</w:t>
      </w:r>
    </w:p>
    <w:p w:rsidR="00DA1EE6" w:rsidRPr="00DA1EE6" w:rsidRDefault="00DA1EE6" w:rsidP="00DA1EE6">
      <w:pPr>
        <w:spacing w:after="0"/>
        <w:ind w:left="567" w:right="567" w:firstLine="992"/>
        <w:jc w:val="both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DA1EE6" w:rsidRPr="00DA1EE6" w:rsidRDefault="00DA1EE6" w:rsidP="00DA1EE6">
      <w:pPr>
        <w:spacing w:after="0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Содержание учебного предмета «Музыка и движение»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A1EE6">
        <w:rPr>
          <w:rFonts w:ascii="Times New Roman" w:hAnsi="Times New Roman" w:cs="Times New Roman"/>
          <w:b/>
          <w:sz w:val="24"/>
          <w:szCs w:val="24"/>
        </w:rPr>
        <w:t>Слушание (21ч</w:t>
      </w:r>
      <w:r w:rsidRPr="00DA1E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Русские народные песни. Звучание и темп музыки. Песни русских композиторов. Настроение музыки. Слушание веселой и грустной музыки. Разные виды музыки. Три кита в музыке. В стране сказок. Слушание музыкальной сказки «Теремок». Тема весны в музыке. Музыка в мультфильмах. </w:t>
      </w:r>
    </w:p>
    <w:p w:rsidR="00DA1EE6" w:rsidRPr="00DA1EE6" w:rsidRDefault="00DA1EE6" w:rsidP="00DA1EE6">
      <w:pPr>
        <w:rPr>
          <w:rFonts w:ascii="Times New Roman" w:hAnsi="Times New Roman" w:cs="Times New Roman"/>
          <w:b/>
          <w:sz w:val="24"/>
          <w:szCs w:val="24"/>
        </w:rPr>
      </w:pPr>
      <w:r w:rsidRPr="00DA1EE6">
        <w:rPr>
          <w:rFonts w:ascii="Times New Roman" w:hAnsi="Times New Roman" w:cs="Times New Roman"/>
          <w:b/>
          <w:sz w:val="24"/>
          <w:szCs w:val="24"/>
        </w:rPr>
        <w:t xml:space="preserve">  Пение (13ч)</w:t>
      </w:r>
    </w:p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hAnsi="Times New Roman" w:cs="Times New Roman"/>
          <w:sz w:val="24"/>
          <w:szCs w:val="24"/>
        </w:rPr>
        <w:t xml:space="preserve"> Логопедические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 - стихи на гласные. Музыка тихая и громкая. </w:t>
      </w:r>
      <w:proofErr w:type="gramStart"/>
      <w:r w:rsidRPr="00DA1EE6">
        <w:rPr>
          <w:rFonts w:ascii="Times New Roman" w:hAnsi="Times New Roman" w:cs="Times New Roman"/>
          <w:sz w:val="24"/>
          <w:szCs w:val="24"/>
        </w:rPr>
        <w:t xml:space="preserve">Элементарные хоровые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 на слоги.</w:t>
      </w:r>
      <w:proofErr w:type="gramEnd"/>
      <w:r w:rsidRPr="00DA1EE6">
        <w:rPr>
          <w:rFonts w:ascii="Times New Roman" w:hAnsi="Times New Roman" w:cs="Times New Roman"/>
          <w:sz w:val="24"/>
          <w:szCs w:val="24"/>
        </w:rPr>
        <w:t xml:space="preserve"> Темп. Музыкальное приветствие и прощание. Звучание и темп музыки. Разучивание песни «Падают листья». Музыка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DA1EE6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DA1EE6">
        <w:rPr>
          <w:rFonts w:ascii="Times New Roman" w:hAnsi="Times New Roman" w:cs="Times New Roman"/>
          <w:sz w:val="24"/>
          <w:szCs w:val="24"/>
        </w:rPr>
        <w:t>. Новогодние песенки. Разучивание песни «Бравые солдаты». Музыка А.Филиппенко, слова Т.Волгиной. Разучивание песни «Веселый музыкант». Музыка А.Филиппенко, сл</w:t>
      </w:r>
      <w:r>
        <w:rPr>
          <w:rFonts w:ascii="Times New Roman" w:hAnsi="Times New Roman" w:cs="Times New Roman"/>
          <w:sz w:val="24"/>
          <w:szCs w:val="24"/>
        </w:rPr>
        <w:t>ова Т.Волгиной. Любимые песенки.</w:t>
      </w:r>
    </w:p>
    <w:p w:rsidR="00DA1EE6" w:rsidRPr="00DA1EE6" w:rsidRDefault="00DA1EE6" w:rsidP="00DA1EE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EE6" w:rsidRPr="00DA1EE6" w:rsidRDefault="00DA1EE6" w:rsidP="00DA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E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Ш. Тематическое планирование с указанием количества часов, отводимых на освоение каждой темы</w:t>
      </w:r>
    </w:p>
    <w:p w:rsidR="00DA1EE6" w:rsidRPr="00DA1EE6" w:rsidRDefault="00DA1EE6" w:rsidP="00DA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2923"/>
        <w:gridCol w:w="1620"/>
        <w:gridCol w:w="8117"/>
        <w:gridCol w:w="2234"/>
      </w:tblGrid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51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380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Логопедические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стихи на гласные. Музыка тихая и громкая.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хоровые 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слоги</w:t>
            </w:r>
            <w:proofErr w:type="gramEnd"/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 хоровые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слоги</w:t>
            </w:r>
            <w:proofErr w:type="gramEnd"/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приветствие и прощание.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приветствие и прощание.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песни. Звучание и темп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русских композиторов. Настроение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играют музыку?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чем играют музыку?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движения. «Большие ноги шли по дороге»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Музыкально-ритмические движения. «Большие ноги шли по дороге»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М.Красева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песни «Падают листья». Музыка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М.Красева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</w:t>
            </w:r>
            <w:proofErr w:type="spell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М.Ивенсен</w:t>
            </w:r>
            <w:proofErr w:type="spell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инструменты. Барабан.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Ударные инструменты. Барабан.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Т.Ломовой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«Кот и мыши» Т.Ломовой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веселой и грустной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</w:t>
            </w: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Дудочка, свистулька.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Дудочка, свистулька.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песенки.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песенки.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Ударно </w:t>
            </w:r>
            <w:proofErr w:type="gramStart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умовые инструменты. Бубен. 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0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Ударно </w:t>
            </w:r>
            <w:proofErr w:type="gramStart"/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умовые инструменты. Бубен.  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игры и пляски.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игры и пляски.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под музыку 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песни.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51" w:type="dxa"/>
            <w:vAlign w:val="bottom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0" w:type="dxa"/>
            <w:vAlign w:val="bottom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музыки.</w:t>
            </w: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EE6" w:rsidRPr="00DA1EE6" w:rsidTr="00A46E7E">
        <w:tc>
          <w:tcPr>
            <w:tcW w:w="2977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1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</w:tcPr>
          <w:p w:rsidR="00DA1EE6" w:rsidRPr="00DA1EE6" w:rsidRDefault="00DA1EE6" w:rsidP="00A46E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1EE6" w:rsidRPr="00DA1EE6" w:rsidRDefault="00DA1EE6" w:rsidP="00A46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A1EE6" w:rsidRPr="00DA1EE6" w:rsidRDefault="00DA1EE6" w:rsidP="00DA1EE6">
      <w:pPr>
        <w:rPr>
          <w:rFonts w:ascii="Times New Roman" w:hAnsi="Times New Roman" w:cs="Times New Roman"/>
          <w:sz w:val="24"/>
          <w:szCs w:val="24"/>
        </w:rPr>
      </w:pPr>
    </w:p>
    <w:p w:rsidR="00DA1EE6" w:rsidRDefault="00DA1EE6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1EE6" w:rsidSect="00B2113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0B" w:rsidRDefault="0091040B" w:rsidP="00777D39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F74F79">
        <w:pPr>
          <w:pStyle w:val="a7"/>
          <w:jc w:val="center"/>
        </w:pPr>
        <w:r>
          <w:fldChar w:fldCharType="begin"/>
        </w:r>
        <w:r w:rsidR="0091428E">
          <w:instrText xml:space="preserve"> PAGE   \* MERGEFORMAT </w:instrText>
        </w:r>
        <w:r>
          <w:fldChar w:fldCharType="separate"/>
        </w:r>
        <w:r w:rsidR="00077D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0B" w:rsidRDefault="0091040B" w:rsidP="00777D39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469"/>
    <w:rsid w:val="00061D89"/>
    <w:rsid w:val="00077DF2"/>
    <w:rsid w:val="00100C62"/>
    <w:rsid w:val="00144279"/>
    <w:rsid w:val="003575E4"/>
    <w:rsid w:val="003E2310"/>
    <w:rsid w:val="00435963"/>
    <w:rsid w:val="00505841"/>
    <w:rsid w:val="00531818"/>
    <w:rsid w:val="00542709"/>
    <w:rsid w:val="005855DD"/>
    <w:rsid w:val="0059166E"/>
    <w:rsid w:val="00637506"/>
    <w:rsid w:val="00675F90"/>
    <w:rsid w:val="006A5D12"/>
    <w:rsid w:val="006E106C"/>
    <w:rsid w:val="00777D39"/>
    <w:rsid w:val="007872E9"/>
    <w:rsid w:val="00841A48"/>
    <w:rsid w:val="008A5FB8"/>
    <w:rsid w:val="008D2B36"/>
    <w:rsid w:val="00900545"/>
    <w:rsid w:val="0091040B"/>
    <w:rsid w:val="0091428E"/>
    <w:rsid w:val="00923B00"/>
    <w:rsid w:val="009820D7"/>
    <w:rsid w:val="009E096C"/>
    <w:rsid w:val="00A27469"/>
    <w:rsid w:val="00B21132"/>
    <w:rsid w:val="00B333DB"/>
    <w:rsid w:val="00BB6177"/>
    <w:rsid w:val="00D312CD"/>
    <w:rsid w:val="00DA1EE6"/>
    <w:rsid w:val="00F35785"/>
    <w:rsid w:val="00F74F79"/>
    <w:rsid w:val="00FC4734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9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28E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DA1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60E5-F37B-406D-AAEA-F97CFE3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3</cp:revision>
  <cp:lastPrinted>2019-10-04T04:18:00Z</cp:lastPrinted>
  <dcterms:created xsi:type="dcterms:W3CDTF">2022-11-24T09:27:00Z</dcterms:created>
  <dcterms:modified xsi:type="dcterms:W3CDTF">2022-11-24T16:28:00Z</dcterms:modified>
</cp:coreProperties>
</file>