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09519B" w:rsidP="005E7120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-320040</wp:posOffset>
            </wp:positionV>
            <wp:extent cx="9611360" cy="6991350"/>
            <wp:effectExtent l="19050" t="0" r="8890" b="0"/>
            <wp:wrapNone/>
            <wp:docPr id="4" name="Рисунок 2" descr="C:\Users\Acer\Desktop\титул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титул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5E7120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5E712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E7120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5E7120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5D134C" w:rsidRPr="005E7120" w:rsidRDefault="005D134C" w:rsidP="0082325C">
      <w:pPr>
        <w:pStyle w:val="a5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понимать/знать: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-значение древних корней народного искусства;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-связь времён в народном искусстве;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-место и роль декоративного искусства в жизни человека и общества в разные времена;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-особенности народного (крестьянского) искусства; 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нать несколько разных промыслов, историю их возникновения и развития (Гжель, </w:t>
      </w:r>
      <w:proofErr w:type="spell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Жостово</w:t>
      </w:r>
      <w:proofErr w:type="spellEnd"/>
      <w:r w:rsidRPr="005E7120">
        <w:rPr>
          <w:rFonts w:ascii="Times New Roman" w:hAnsi="Times New Roman" w:cs="Times New Roman"/>
          <w:color w:val="000000"/>
          <w:sz w:val="28"/>
          <w:szCs w:val="28"/>
        </w:rPr>
        <w:t>, Городец): - знать особенности уникального крестьянского искусства, семанти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значение традиционных образов, мотивов (древо жизни, конь, птица, солярные знаки);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знать несколько народных художественных промыслов России;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-представлять тенденции развития современного повседневного и выставочного искусства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>нать истоки и специфику образного языка декоративно-приклад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ного искусства;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различать по материалу, технике исполнения современные виды де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коративно-прикладного искусства (художественное стекло, керами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ка, и т. д.);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выявлять в произведениях декоративно-прикладного искусства (на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родного, классического, современного) связь конструктивных, деко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ративных, изобразительных элементов, а также видеть единство ма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териала, формы и декора;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выстраивать декоративные, орнаментальные композиции в тради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зительных или геометрических элементов;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создавать художественно-декоративные объекты предметной среды, объединенные единой стилистикой (предметы быта, мебель, одеж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да, детали интерьера определенной эпохи);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владеть навыком работы в конкретном материале (батик, витраж и т. п.);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уметь: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отражать в рисунках и проектах единство формы и декора (на доступном уровне);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 создавать проекты разных предметов среды, объединённых единой стилистикой (одежда, мебель, детали интерьера определённой эпохи); 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</w:r>
      <w:proofErr w:type="gramEnd"/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</w:t>
      </w:r>
      <w:proofErr w:type="spell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медиатеку</w:t>
      </w:r>
      <w:proofErr w:type="spellEnd"/>
      <w:r w:rsidRPr="005E7120">
        <w:rPr>
          <w:rFonts w:ascii="Times New Roman" w:hAnsi="Times New Roman" w:cs="Times New Roman"/>
          <w:color w:val="000000"/>
          <w:sz w:val="28"/>
          <w:szCs w:val="28"/>
        </w:rPr>
        <w:t> и т. п.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 электронная версия музеев мира.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5D134C" w:rsidRPr="005E7120" w:rsidRDefault="005D134C" w:rsidP="0082325C">
      <w:pPr>
        <w:tabs>
          <w:tab w:val="left" w:pos="135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изобразительному искусству в 5 классе.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Древние корни народного искусства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Связь времен в народном искусстве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 xml:space="preserve"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</w:t>
      </w:r>
      <w:r w:rsidRPr="005E7120">
        <w:rPr>
          <w:rFonts w:ascii="Times New Roman" w:hAnsi="Times New Roman" w:cs="Times New Roman"/>
          <w:sz w:val="28"/>
          <w:szCs w:val="28"/>
        </w:rPr>
        <w:lastRenderedPageBreak/>
        <w:t>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Декор – человек, общество, время (10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Роль декоративных иску</w:t>
      </w:r>
      <w:proofErr w:type="gramStart"/>
      <w:r w:rsidRPr="005E7120">
        <w:rPr>
          <w:rFonts w:ascii="Times New Roman" w:hAnsi="Times New Roman" w:cs="Times New Roman"/>
          <w:sz w:val="28"/>
          <w:szCs w:val="28"/>
        </w:rPr>
        <w:t>сств в ж</w:t>
      </w:r>
      <w:proofErr w:type="gramEnd"/>
      <w:r w:rsidRPr="005E7120">
        <w:rPr>
          <w:rFonts w:ascii="Times New Roman" w:hAnsi="Times New Roman" w:cs="Times New Roman"/>
          <w:sz w:val="28"/>
          <w:szCs w:val="28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17 века.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Декоративное искусство в современном мире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раскрытию.</w:t>
      </w:r>
    </w:p>
    <w:p w:rsidR="005D134C" w:rsidRPr="005E7120" w:rsidRDefault="005D134C" w:rsidP="0082325C">
      <w:pPr>
        <w:tabs>
          <w:tab w:val="left" w:pos="135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5D134C" w:rsidRPr="005E7120" w:rsidRDefault="005D134C" w:rsidP="005E7120">
      <w:pPr>
        <w:spacing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E7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  <w:r w:rsidRPr="005E712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5D134C" w:rsidRPr="005E7120" w:rsidRDefault="005D134C" w:rsidP="005E712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283" w:type="dxa"/>
        <w:tblCellMar>
          <w:left w:w="0" w:type="dxa"/>
          <w:right w:w="0" w:type="dxa"/>
        </w:tblCellMar>
        <w:tblLook w:val="04A0"/>
      </w:tblPr>
      <w:tblGrid>
        <w:gridCol w:w="1633"/>
        <w:gridCol w:w="10241"/>
        <w:gridCol w:w="2409"/>
      </w:tblGrid>
      <w:tr w:rsidR="005D134C" w:rsidRPr="005E7120" w:rsidTr="00832CF1">
        <w:trPr>
          <w:trHeight w:val="47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r w:rsidR="00832CF1"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5D134C" w:rsidRPr="005E7120" w:rsidTr="00832CF1">
        <w:trPr>
          <w:trHeight w:val="476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832CF1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5D134C"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корни народного искусства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Древние образы в народном искусстве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Убранство русской избы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Внутренний мир русской избы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Конструкция, декор предметов народного быта и труда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Образы и мотивы в орнаментах русской народной вышивки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8B26E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8B26E9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Народные праздничные обряды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Связь времен в народном искусстве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Гжели. Истоки и современное развитие промысла.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Городца. Истоки и современное развитие промысла.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Искусство Хохломы. Истоки и современное развитие промысла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proofErr w:type="spellStart"/>
            <w:r w:rsidRPr="005E7120">
              <w:rPr>
                <w:rFonts w:ascii="Times New Roman" w:hAnsi="Times New Roman"/>
                <w:sz w:val="28"/>
                <w:szCs w:val="28"/>
              </w:rPr>
              <w:t>Жостова</w:t>
            </w:r>
            <w:proofErr w:type="spellEnd"/>
            <w:r w:rsidRPr="005E7120">
              <w:rPr>
                <w:rFonts w:ascii="Times New Roman" w:hAnsi="Times New Roman"/>
                <w:sz w:val="28"/>
                <w:szCs w:val="28"/>
              </w:rPr>
              <w:t>. Истоки и современное развитие промысла.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Щепа. Роспись по лубу и дереву. Тиснение и резьба по бересте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Декор – человек, общество, время - 10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Зачем людям украшения?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и образ истории народа.</w:t>
            </w:r>
          </w:p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 Древний Египет.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 Древняя Греция.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Одежда говорит о человеке</w:t>
            </w:r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E7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Одежда говорит о человеке</w:t>
            </w:r>
          </w:p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/к. Влияние иных бытовых культур на формирование орнаментального и цветового решения русского костюма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Одежда говорит о человеке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Одежда говорит о человеке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О чем рассказывают гербы и эмблемы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/к. Гербы городов Западной Сибири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 в современном мире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 xml:space="preserve">/к. Особенности декоративного оформления керамики, предметов быта </w:t>
            </w:r>
            <w:r w:rsidRPr="005E712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русского народа.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Народная праздничная одежда. Женский и мужской костюм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Народная праздничная одежда. Головной убор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E7120">
              <w:rPr>
                <w:rFonts w:ascii="Times New Roman" w:hAnsi="Times New Roman"/>
                <w:sz w:val="28"/>
                <w:szCs w:val="28"/>
              </w:rPr>
              <w:t>куклы-берегини</w:t>
            </w:r>
            <w:proofErr w:type="spellEnd"/>
            <w:r w:rsidRPr="005E7120">
              <w:rPr>
                <w:rFonts w:ascii="Times New Roman" w:hAnsi="Times New Roman"/>
                <w:sz w:val="28"/>
                <w:szCs w:val="28"/>
              </w:rPr>
              <w:t xml:space="preserve"> в русском народном костюме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Праздничные народные гулянья.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sz w:val="28"/>
                <w:szCs w:val="28"/>
              </w:rPr>
              <w:t>/к. Н</w:t>
            </w:r>
            <w:r w:rsidRPr="005E712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ародные праздничные обряды русского народа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Красота земли родной.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 </w:t>
            </w:r>
          </w:p>
        </w:tc>
      </w:tr>
    </w:tbl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34C" w:rsidRPr="005E7120" w:rsidSect="0082325C">
      <w:footerReference w:type="default" r:id="rId7"/>
      <w:pgSz w:w="16838" w:h="11906" w:orient="landscape"/>
      <w:pgMar w:top="1134" w:right="851" w:bottom="851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FD" w:rsidRDefault="00861CFD" w:rsidP="00591227">
      <w:pPr>
        <w:spacing w:after="0" w:line="240" w:lineRule="auto"/>
      </w:pPr>
      <w:r>
        <w:separator/>
      </w:r>
    </w:p>
  </w:endnote>
  <w:endnote w:type="continuationSeparator" w:id="0">
    <w:p w:rsidR="00861CFD" w:rsidRDefault="00861CFD" w:rsidP="0059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391"/>
      <w:docPartObj>
        <w:docPartGallery w:val="Page Numbers (Bottom of Page)"/>
        <w:docPartUnique/>
      </w:docPartObj>
    </w:sdtPr>
    <w:sdtContent>
      <w:p w:rsidR="00591227" w:rsidRDefault="005D2CE3">
        <w:pPr>
          <w:pStyle w:val="aa"/>
          <w:jc w:val="right"/>
        </w:pPr>
        <w:fldSimple w:instr=" PAGE   \* MERGEFORMAT ">
          <w:r w:rsidR="005E1B20">
            <w:rPr>
              <w:noProof/>
            </w:rPr>
            <w:t>3</w:t>
          </w:r>
        </w:fldSimple>
      </w:p>
    </w:sdtContent>
  </w:sdt>
  <w:p w:rsidR="00591227" w:rsidRDefault="005912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FD" w:rsidRDefault="00861CFD" w:rsidP="00591227">
      <w:pPr>
        <w:spacing w:after="0" w:line="240" w:lineRule="auto"/>
      </w:pPr>
      <w:r>
        <w:separator/>
      </w:r>
    </w:p>
  </w:footnote>
  <w:footnote w:type="continuationSeparator" w:id="0">
    <w:p w:rsidR="00861CFD" w:rsidRDefault="00861CFD" w:rsidP="0059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4C"/>
    <w:rsid w:val="0009519B"/>
    <w:rsid w:val="00124DF9"/>
    <w:rsid w:val="001C6C99"/>
    <w:rsid w:val="002D7499"/>
    <w:rsid w:val="00384697"/>
    <w:rsid w:val="00386B03"/>
    <w:rsid w:val="00591227"/>
    <w:rsid w:val="005C5131"/>
    <w:rsid w:val="005D134C"/>
    <w:rsid w:val="005D2CE3"/>
    <w:rsid w:val="005E1B20"/>
    <w:rsid w:val="005E7120"/>
    <w:rsid w:val="005F1FC1"/>
    <w:rsid w:val="006D6FC8"/>
    <w:rsid w:val="007E78D3"/>
    <w:rsid w:val="0082325C"/>
    <w:rsid w:val="00832CF1"/>
    <w:rsid w:val="00861CFD"/>
    <w:rsid w:val="0086671F"/>
    <w:rsid w:val="008B26E9"/>
    <w:rsid w:val="009A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D134C"/>
    <w:pPr>
      <w:ind w:left="720"/>
      <w:contextualSpacing/>
    </w:pPr>
  </w:style>
  <w:style w:type="paragraph" w:styleId="a6">
    <w:name w:val="No Spacing"/>
    <w:link w:val="a7"/>
    <w:uiPriority w:val="1"/>
    <w:qFormat/>
    <w:rsid w:val="005D1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D134C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27"/>
  </w:style>
  <w:style w:type="paragraph" w:styleId="aa">
    <w:name w:val="footer"/>
    <w:basedOn w:val="a"/>
    <w:link w:val="ab"/>
    <w:uiPriority w:val="99"/>
    <w:unhideWhenUsed/>
    <w:rsid w:val="005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2020-05-28T08:45:00Z</dcterms:created>
  <dcterms:modified xsi:type="dcterms:W3CDTF">2020-11-09T16:32:00Z</dcterms:modified>
</cp:coreProperties>
</file>