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AF" w:rsidRDefault="00B47BAF" w:rsidP="00B47BAF">
      <w:pPr>
        <w:pStyle w:val="Default"/>
        <w:spacing w:line="360" w:lineRule="auto"/>
        <w:jc w:val="both"/>
        <w:rPr>
          <w:b/>
          <w:color w:val="000000" w:themeColor="text1"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9777730" cy="3314351"/>
            <wp:effectExtent l="19050" t="0" r="0" b="0"/>
            <wp:docPr id="4" name="Рисунок 1" descr="https://sun9-3.userapi.com/impf/MsXNjPjM8Yfpl_GZZIRTz0ULPHrRJn1CyJ6F7g/fpbi4fPbbIQ.jpg?size=1242x421&amp;quality=96&amp;proxy=1&amp;sign=1b988bc8f178862933279e02af175c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MsXNjPjM8Yfpl_GZZIRTz0ULPHrRJn1CyJ6F7g/fpbi4fPbbIQ.jpg?size=1242x421&amp;quality=96&amp;proxy=1&amp;sign=1b988bc8f178862933279e02af175c96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AF" w:rsidRDefault="00B47BAF" w:rsidP="00B47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B47BAF" w:rsidRPr="005B20BF" w:rsidRDefault="00B47BAF" w:rsidP="00B47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адаптированной рабочей программы</w:t>
      </w:r>
      <w:r w:rsidRPr="005B20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7BAF" w:rsidRPr="005B20BF" w:rsidRDefault="00B47BAF" w:rsidP="00B47BA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 xml:space="preserve"> Для обучающихся с тяжелым нарушением речи (вариант 5.1)</w:t>
      </w:r>
    </w:p>
    <w:p w:rsidR="00B47BAF" w:rsidRPr="005B20BF" w:rsidRDefault="00B47BAF" w:rsidP="00B47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B47BAF" w:rsidRPr="005B20BF" w:rsidRDefault="005F7E01" w:rsidP="00B47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«Литературное чтение</w:t>
      </w:r>
      <w:r w:rsidR="00B47BAF" w:rsidRPr="005B20BF">
        <w:rPr>
          <w:rFonts w:ascii="Times New Roman" w:hAnsi="Times New Roman" w:cs="Times New Roman"/>
          <w:b/>
          <w:sz w:val="28"/>
          <w:szCs w:val="28"/>
        </w:rPr>
        <w:t>»</w:t>
      </w:r>
    </w:p>
    <w:p w:rsidR="00B47BAF" w:rsidRPr="005B20BF" w:rsidRDefault="00B47BAF" w:rsidP="00B47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BF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5B20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47BAF" w:rsidRPr="005B20BF" w:rsidRDefault="00B47BAF" w:rsidP="00B47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BAF" w:rsidRPr="005B20BF" w:rsidRDefault="00B47BAF" w:rsidP="00B47B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BAF" w:rsidRPr="005B20BF" w:rsidRDefault="00B47BAF" w:rsidP="00B47BAF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B20BF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Абдрахимова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</w:t>
      </w:r>
    </w:p>
    <w:p w:rsidR="00B47BAF" w:rsidRDefault="00B47BAF" w:rsidP="004439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BAF" w:rsidRDefault="00B47BAF" w:rsidP="004439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BAF" w:rsidRDefault="00B47BAF" w:rsidP="004439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832" w:rsidRPr="000C5600" w:rsidRDefault="00C05832" w:rsidP="004439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5832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Литературное чтение –</w:t>
      </w:r>
      <w:r w:rsidRPr="000C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832">
        <w:rPr>
          <w:rFonts w:ascii="Times New Roman" w:eastAsia="Times New Roman" w:hAnsi="Times New Roman" w:cs="Times New Roman"/>
          <w:sz w:val="28"/>
          <w:szCs w:val="28"/>
        </w:rPr>
        <w:t>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ребѐнка.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C05832" w:rsidRPr="000C5600" w:rsidRDefault="00C05832" w:rsidP="0057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F30" w:rsidRPr="00377677" w:rsidRDefault="00DC6F30" w:rsidP="00572E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67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Рабочая программа по литературному чтению разработана на основе: </w:t>
      </w:r>
    </w:p>
    <w:p w:rsidR="00C05832" w:rsidRPr="000C5600" w:rsidRDefault="00C05832" w:rsidP="00572E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0C5600">
        <w:rPr>
          <w:sz w:val="28"/>
          <w:szCs w:val="28"/>
        </w:rPr>
        <w:t>К</w:t>
      </w:r>
      <w:r w:rsidR="00DC6F30" w:rsidRPr="000C5600">
        <w:rPr>
          <w:sz w:val="28"/>
          <w:szCs w:val="28"/>
        </w:rPr>
        <w:t>онцепции «Перспективная начальная школа»</w:t>
      </w:r>
      <w:r w:rsidRPr="000C5600">
        <w:rPr>
          <w:sz w:val="28"/>
          <w:szCs w:val="28"/>
        </w:rPr>
        <w:t>.</w:t>
      </w:r>
    </w:p>
    <w:p w:rsid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9B5E46">
        <w:rPr>
          <w:sz w:val="28"/>
          <w:szCs w:val="28"/>
        </w:rPr>
        <w:t>А</w:t>
      </w:r>
      <w:r w:rsidR="00DC6F30" w:rsidRPr="009B5E46">
        <w:rPr>
          <w:sz w:val="28"/>
          <w:szCs w:val="28"/>
        </w:rPr>
        <w:t xml:space="preserve">вторской программы по литературному чтению Н. А. </w:t>
      </w:r>
      <w:proofErr w:type="spellStart"/>
      <w:r w:rsidR="00DC6F30" w:rsidRPr="009B5E46">
        <w:rPr>
          <w:sz w:val="28"/>
          <w:szCs w:val="28"/>
        </w:rPr>
        <w:t>Чураковой</w:t>
      </w:r>
      <w:proofErr w:type="spellEnd"/>
      <w:r w:rsidR="00DC6F30" w:rsidRPr="009B5E46">
        <w:rPr>
          <w:sz w:val="28"/>
          <w:szCs w:val="28"/>
        </w:rPr>
        <w:t xml:space="preserve">, О. В. </w:t>
      </w:r>
      <w:proofErr w:type="spellStart"/>
      <w:r w:rsidR="00DC6F30" w:rsidRPr="009B5E46">
        <w:rPr>
          <w:sz w:val="28"/>
          <w:szCs w:val="28"/>
        </w:rPr>
        <w:t>Малаховской</w:t>
      </w:r>
      <w:proofErr w:type="spellEnd"/>
      <w:r w:rsidR="00DC6F30" w:rsidRPr="009B5E46">
        <w:rPr>
          <w:sz w:val="28"/>
          <w:szCs w:val="28"/>
        </w:rPr>
        <w:t xml:space="preserve">. </w:t>
      </w:r>
    </w:p>
    <w:p w:rsid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9B5E46">
        <w:rPr>
          <w:sz w:val="28"/>
          <w:szCs w:val="28"/>
        </w:rPr>
        <w:t>Закон РФ «Об образовании в Российской Федерации» от 29 декабря 2012 года № 273- ФЗ.</w:t>
      </w:r>
    </w:p>
    <w:p w:rsid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proofErr w:type="gramStart"/>
      <w:r w:rsidRPr="009B5E46"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образования (утвержден приказом </w:t>
      </w:r>
      <w:proofErr w:type="spellStart"/>
      <w:r w:rsidRPr="009B5E46">
        <w:rPr>
          <w:sz w:val="28"/>
          <w:szCs w:val="28"/>
        </w:rPr>
        <w:t>Минобрнауки</w:t>
      </w:r>
      <w:proofErr w:type="spellEnd"/>
      <w:r w:rsidRPr="009B5E46">
        <w:rPr>
          <w:sz w:val="28"/>
          <w:szCs w:val="28"/>
        </w:rPr>
        <w:t xml:space="preserve"> России от 30.08.2013 № 1015.</w:t>
      </w:r>
      <w:proofErr w:type="gramEnd"/>
    </w:p>
    <w:p w:rsid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9B5E46">
        <w:rPr>
          <w:sz w:val="28"/>
          <w:szCs w:val="28"/>
        </w:rPr>
        <w:t xml:space="preserve">Приказ </w:t>
      </w:r>
      <w:proofErr w:type="spellStart"/>
      <w:r w:rsidRPr="009B5E46">
        <w:rPr>
          <w:sz w:val="28"/>
          <w:szCs w:val="28"/>
        </w:rPr>
        <w:t>Минобрнауки</w:t>
      </w:r>
      <w:proofErr w:type="spellEnd"/>
      <w:r w:rsidRPr="009B5E46">
        <w:rPr>
          <w:sz w:val="28"/>
          <w:szCs w:val="28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образования».</w:t>
      </w:r>
    </w:p>
    <w:p w:rsidR="009B5E46" w:rsidRP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rStyle w:val="apple-converted-space"/>
          <w:color w:val="000000" w:themeColor="text1"/>
          <w:sz w:val="28"/>
          <w:szCs w:val="28"/>
        </w:rPr>
      </w:pPr>
      <w:r w:rsidRPr="009B5E46">
        <w:rPr>
          <w:color w:val="000000" w:themeColor="text1"/>
          <w:sz w:val="28"/>
          <w:szCs w:val="28"/>
          <w:shd w:val="clear" w:color="auto" w:fill="FFFFFF"/>
        </w:rPr>
        <w:t>Приказ</w:t>
      </w:r>
      <w:r w:rsidRPr="009B5E4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B5E46">
        <w:rPr>
          <w:color w:val="000000" w:themeColor="text1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9B5E4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B5E46">
        <w:rPr>
          <w:color w:val="000000" w:themeColor="text1"/>
          <w:sz w:val="28"/>
          <w:szCs w:val="28"/>
          <w:shd w:val="clear" w:color="auto" w:fill="FFFFFF"/>
        </w:rPr>
        <w:t>государственных</w:t>
      </w:r>
      <w:r w:rsidRPr="009B5E4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9B5E46">
        <w:rPr>
          <w:color w:val="000000" w:themeColor="text1"/>
          <w:sz w:val="28"/>
          <w:szCs w:val="28"/>
          <w:shd w:val="clear" w:color="auto" w:fill="FFFFFF"/>
        </w:rPr>
        <w:t>образовательных стандартов начального общего образования"</w:t>
      </w:r>
      <w:r w:rsidRPr="009B5E4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</w:p>
    <w:p w:rsidR="009B5E46" w:rsidRP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9B5E46">
        <w:rPr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9B5E46" w:rsidRP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9B5E46">
        <w:rPr>
          <w:sz w:val="28"/>
          <w:szCs w:val="28"/>
        </w:rPr>
        <w:t xml:space="preserve">Приказ </w:t>
      </w:r>
      <w:proofErr w:type="spellStart"/>
      <w:r w:rsidRPr="009B5E46">
        <w:rPr>
          <w:sz w:val="28"/>
          <w:szCs w:val="28"/>
        </w:rPr>
        <w:t>Минобрнауки</w:t>
      </w:r>
      <w:proofErr w:type="spellEnd"/>
      <w:r w:rsidRPr="009B5E46">
        <w:rPr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 образования, утвержденный приказом Министерства образования Российской Федерации от 5 марта 2004 г. N 1089"</w:t>
      </w:r>
      <w:bookmarkStart w:id="0" w:name="l0"/>
      <w:bookmarkEnd w:id="0"/>
      <w:r w:rsidRPr="009B5E46">
        <w:rPr>
          <w:sz w:val="28"/>
          <w:szCs w:val="28"/>
        </w:rPr>
        <w:t>.</w:t>
      </w:r>
    </w:p>
    <w:p w:rsidR="009B5E46" w:rsidRP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9B5E46">
        <w:rPr>
          <w:sz w:val="28"/>
          <w:szCs w:val="28"/>
        </w:rPr>
        <w:t>Устав МАОУ Бегишевская СОШ.</w:t>
      </w:r>
      <w:bookmarkStart w:id="1" w:name="_Hlk20887402"/>
    </w:p>
    <w:p w:rsidR="009B5E46" w:rsidRP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9B5E46">
        <w:rPr>
          <w:sz w:val="28"/>
          <w:szCs w:val="28"/>
        </w:rPr>
        <w:t xml:space="preserve">Учебный план МАОУ </w:t>
      </w:r>
      <w:proofErr w:type="spellStart"/>
      <w:r w:rsidRPr="009B5E46">
        <w:rPr>
          <w:sz w:val="28"/>
          <w:szCs w:val="28"/>
        </w:rPr>
        <w:t>Бегишевской</w:t>
      </w:r>
      <w:proofErr w:type="spellEnd"/>
      <w:r w:rsidRPr="009B5E46">
        <w:rPr>
          <w:sz w:val="28"/>
          <w:szCs w:val="28"/>
        </w:rPr>
        <w:t xml:space="preserve"> СОШ.</w:t>
      </w:r>
    </w:p>
    <w:p w:rsidR="009B5E46" w:rsidRP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9B5E46">
        <w:rPr>
          <w:sz w:val="28"/>
          <w:szCs w:val="28"/>
        </w:rPr>
        <w:t>Годовой учебный календарный график на текущий учебный год.</w:t>
      </w:r>
      <w:bookmarkEnd w:id="1"/>
    </w:p>
    <w:p w:rsidR="00883354" w:rsidRPr="009B5E46" w:rsidRDefault="00883354" w:rsidP="00572EC1">
      <w:pPr>
        <w:pStyle w:val="Default"/>
        <w:numPr>
          <w:ilvl w:val="0"/>
          <w:numId w:val="2"/>
        </w:numPr>
        <w:spacing w:after="55"/>
        <w:jc w:val="both"/>
        <w:rPr>
          <w:color w:val="000000" w:themeColor="text1"/>
          <w:sz w:val="28"/>
          <w:szCs w:val="28"/>
        </w:rPr>
      </w:pPr>
      <w:r w:rsidRPr="009B5E46">
        <w:rPr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="00377677" w:rsidRPr="009B5E46">
        <w:rPr>
          <w:sz w:val="28"/>
          <w:szCs w:val="28"/>
        </w:rPr>
        <w:t>обучающихся</w:t>
      </w:r>
      <w:proofErr w:type="gramEnd"/>
      <w:r w:rsidRPr="009B5E46">
        <w:rPr>
          <w:sz w:val="28"/>
          <w:szCs w:val="28"/>
        </w:rPr>
        <w:t>.</w:t>
      </w:r>
    </w:p>
    <w:p w:rsidR="00883354" w:rsidRPr="000C5600" w:rsidRDefault="00883354" w:rsidP="00572EC1">
      <w:pPr>
        <w:pStyle w:val="Default"/>
        <w:jc w:val="both"/>
        <w:rPr>
          <w:b/>
          <w:sz w:val="28"/>
          <w:szCs w:val="28"/>
          <w:u w:val="single"/>
        </w:rPr>
      </w:pPr>
      <w:r w:rsidRPr="000C5600">
        <w:rPr>
          <w:b/>
          <w:bCs/>
          <w:iCs/>
          <w:sz w:val="28"/>
          <w:szCs w:val="28"/>
          <w:u w:val="single"/>
        </w:rPr>
        <w:t xml:space="preserve">Учебно-методический комплекс: </w:t>
      </w:r>
    </w:p>
    <w:p w:rsidR="00883354" w:rsidRPr="000C5600" w:rsidRDefault="00883354" w:rsidP="00572EC1">
      <w:pPr>
        <w:pStyle w:val="Default"/>
        <w:jc w:val="both"/>
        <w:rPr>
          <w:sz w:val="28"/>
          <w:szCs w:val="28"/>
        </w:rPr>
      </w:pPr>
      <w:proofErr w:type="spellStart"/>
      <w:r w:rsidRPr="000C5600">
        <w:rPr>
          <w:sz w:val="28"/>
          <w:szCs w:val="28"/>
        </w:rPr>
        <w:t>Чуракова</w:t>
      </w:r>
      <w:proofErr w:type="spellEnd"/>
      <w:r w:rsidRPr="000C5600">
        <w:rPr>
          <w:sz w:val="28"/>
          <w:szCs w:val="28"/>
        </w:rPr>
        <w:t xml:space="preserve"> Н.А. Литературное чтение: Учебник. В 2 ч. Части 1 и 2.</w:t>
      </w:r>
    </w:p>
    <w:p w:rsidR="00883354" w:rsidRPr="000C5600" w:rsidRDefault="00883354" w:rsidP="00572EC1">
      <w:pPr>
        <w:pStyle w:val="Default"/>
        <w:jc w:val="both"/>
        <w:rPr>
          <w:sz w:val="28"/>
          <w:szCs w:val="28"/>
        </w:rPr>
      </w:pPr>
      <w:r w:rsidRPr="000C5600">
        <w:rPr>
          <w:sz w:val="28"/>
          <w:szCs w:val="28"/>
        </w:rPr>
        <w:lastRenderedPageBreak/>
        <w:t xml:space="preserve"> – М.: </w:t>
      </w:r>
      <w:proofErr w:type="spellStart"/>
      <w:r w:rsidRPr="000C5600">
        <w:rPr>
          <w:sz w:val="28"/>
          <w:szCs w:val="28"/>
        </w:rPr>
        <w:t>Академкнига</w:t>
      </w:r>
      <w:proofErr w:type="spellEnd"/>
      <w:r w:rsidRPr="000C5600">
        <w:rPr>
          <w:sz w:val="28"/>
          <w:szCs w:val="28"/>
        </w:rPr>
        <w:t xml:space="preserve">/Учебник. </w:t>
      </w:r>
    </w:p>
    <w:p w:rsidR="00883354" w:rsidRPr="000C5600" w:rsidRDefault="00883354" w:rsidP="00572EC1">
      <w:pPr>
        <w:pStyle w:val="Default"/>
        <w:jc w:val="both"/>
        <w:rPr>
          <w:sz w:val="28"/>
          <w:szCs w:val="28"/>
        </w:rPr>
      </w:pPr>
      <w:proofErr w:type="spellStart"/>
      <w:r w:rsidRPr="000C5600">
        <w:rPr>
          <w:sz w:val="28"/>
          <w:szCs w:val="28"/>
        </w:rPr>
        <w:t>Малаховская</w:t>
      </w:r>
      <w:proofErr w:type="spellEnd"/>
      <w:r w:rsidRPr="000C5600">
        <w:rPr>
          <w:sz w:val="28"/>
          <w:szCs w:val="28"/>
        </w:rPr>
        <w:t xml:space="preserve"> О.В. Литературное чтение: Хрестоматия. Под ред. </w:t>
      </w:r>
      <w:proofErr w:type="spellStart"/>
      <w:r w:rsidRPr="000C5600">
        <w:rPr>
          <w:sz w:val="28"/>
          <w:szCs w:val="28"/>
        </w:rPr>
        <w:t>Чураковой</w:t>
      </w:r>
      <w:proofErr w:type="spellEnd"/>
      <w:r w:rsidRPr="000C5600">
        <w:rPr>
          <w:sz w:val="28"/>
          <w:szCs w:val="28"/>
        </w:rPr>
        <w:t xml:space="preserve"> Н.А. – М.: </w:t>
      </w:r>
      <w:proofErr w:type="spellStart"/>
      <w:r w:rsidRPr="000C5600">
        <w:rPr>
          <w:sz w:val="28"/>
          <w:szCs w:val="28"/>
        </w:rPr>
        <w:t>Академкнига</w:t>
      </w:r>
      <w:proofErr w:type="spellEnd"/>
      <w:r w:rsidRPr="000C5600">
        <w:rPr>
          <w:sz w:val="28"/>
          <w:szCs w:val="28"/>
        </w:rPr>
        <w:t xml:space="preserve">/Учебник. </w:t>
      </w:r>
    </w:p>
    <w:p w:rsidR="00883354" w:rsidRPr="000C5600" w:rsidRDefault="00883354" w:rsidP="00572EC1">
      <w:pPr>
        <w:pStyle w:val="Default"/>
        <w:jc w:val="both"/>
        <w:rPr>
          <w:sz w:val="28"/>
          <w:szCs w:val="28"/>
        </w:rPr>
      </w:pPr>
      <w:proofErr w:type="spellStart"/>
      <w:r w:rsidRPr="000C5600">
        <w:rPr>
          <w:sz w:val="28"/>
          <w:szCs w:val="28"/>
        </w:rPr>
        <w:t>Малаховская</w:t>
      </w:r>
      <w:proofErr w:type="spellEnd"/>
      <w:r w:rsidRPr="000C5600">
        <w:rPr>
          <w:sz w:val="28"/>
          <w:szCs w:val="28"/>
        </w:rPr>
        <w:t xml:space="preserve"> О. В. Литературное чтение: Тетради </w:t>
      </w:r>
      <w:proofErr w:type="gramStart"/>
      <w:r w:rsidRPr="000C5600">
        <w:rPr>
          <w:sz w:val="28"/>
          <w:szCs w:val="28"/>
        </w:rPr>
        <w:t>для</w:t>
      </w:r>
      <w:proofErr w:type="gramEnd"/>
      <w:r w:rsidRPr="000C5600">
        <w:rPr>
          <w:sz w:val="28"/>
          <w:szCs w:val="28"/>
        </w:rPr>
        <w:t xml:space="preserve"> самостоятельной</w:t>
      </w:r>
    </w:p>
    <w:p w:rsidR="00883354" w:rsidRPr="000C5600" w:rsidRDefault="00883354" w:rsidP="00572EC1">
      <w:pPr>
        <w:pStyle w:val="Default"/>
        <w:jc w:val="both"/>
        <w:rPr>
          <w:sz w:val="28"/>
          <w:szCs w:val="28"/>
        </w:rPr>
      </w:pPr>
      <w:r w:rsidRPr="000C5600">
        <w:rPr>
          <w:sz w:val="28"/>
          <w:szCs w:val="28"/>
        </w:rPr>
        <w:t xml:space="preserve">Работы  №1 и №2. М.: </w:t>
      </w:r>
      <w:proofErr w:type="spellStart"/>
      <w:r w:rsidRPr="000C5600">
        <w:rPr>
          <w:sz w:val="28"/>
          <w:szCs w:val="28"/>
        </w:rPr>
        <w:t>Академкнига</w:t>
      </w:r>
      <w:proofErr w:type="spellEnd"/>
      <w:r w:rsidRPr="000C5600">
        <w:rPr>
          <w:sz w:val="28"/>
          <w:szCs w:val="28"/>
        </w:rPr>
        <w:t xml:space="preserve">/Учебник. </w:t>
      </w:r>
    </w:p>
    <w:p w:rsidR="00883354" w:rsidRPr="000C5600" w:rsidRDefault="00883354" w:rsidP="00572EC1">
      <w:pPr>
        <w:pStyle w:val="Default"/>
        <w:jc w:val="both"/>
        <w:rPr>
          <w:sz w:val="28"/>
          <w:szCs w:val="28"/>
        </w:rPr>
      </w:pPr>
      <w:proofErr w:type="spellStart"/>
      <w:r w:rsidRPr="000C5600">
        <w:rPr>
          <w:sz w:val="28"/>
          <w:szCs w:val="28"/>
        </w:rPr>
        <w:t>Борисенкова</w:t>
      </w:r>
      <w:proofErr w:type="spellEnd"/>
      <w:r w:rsidRPr="000C5600">
        <w:rPr>
          <w:sz w:val="28"/>
          <w:szCs w:val="28"/>
        </w:rPr>
        <w:t xml:space="preserve"> О.В., </w:t>
      </w:r>
      <w:proofErr w:type="spellStart"/>
      <w:r w:rsidRPr="000C5600">
        <w:rPr>
          <w:sz w:val="28"/>
          <w:szCs w:val="28"/>
        </w:rPr>
        <w:t>Чуракова</w:t>
      </w:r>
      <w:proofErr w:type="spellEnd"/>
      <w:r w:rsidRPr="000C5600">
        <w:rPr>
          <w:sz w:val="28"/>
          <w:szCs w:val="28"/>
        </w:rPr>
        <w:t xml:space="preserve"> Н.А., </w:t>
      </w:r>
      <w:proofErr w:type="spellStart"/>
      <w:r w:rsidRPr="000C5600">
        <w:rPr>
          <w:sz w:val="28"/>
          <w:szCs w:val="28"/>
        </w:rPr>
        <w:t>Малаховская</w:t>
      </w:r>
      <w:proofErr w:type="spellEnd"/>
      <w:r w:rsidRPr="000C5600">
        <w:rPr>
          <w:sz w:val="28"/>
          <w:szCs w:val="28"/>
        </w:rPr>
        <w:t xml:space="preserve"> О.В. Литературное чтение: Методическое пособие. – М.: </w:t>
      </w:r>
      <w:proofErr w:type="spellStart"/>
      <w:r w:rsidRPr="000C5600">
        <w:rPr>
          <w:sz w:val="28"/>
          <w:szCs w:val="28"/>
        </w:rPr>
        <w:t>Академкнига</w:t>
      </w:r>
      <w:proofErr w:type="spellEnd"/>
      <w:r w:rsidRPr="000C5600">
        <w:rPr>
          <w:sz w:val="28"/>
          <w:szCs w:val="28"/>
        </w:rPr>
        <w:t xml:space="preserve">/учебник. </w:t>
      </w:r>
    </w:p>
    <w:p w:rsidR="00FD1E08" w:rsidRPr="000C5600" w:rsidRDefault="00FD1E08" w:rsidP="00572E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00">
        <w:rPr>
          <w:rFonts w:ascii="Times New Roman" w:hAnsi="Times New Roman" w:cs="Times New Roman"/>
          <w:b/>
          <w:sz w:val="28"/>
          <w:szCs w:val="28"/>
          <w:u w:val="single"/>
        </w:rPr>
        <w:t>Количество часов</w:t>
      </w:r>
      <w:r w:rsidR="008D17E8">
        <w:rPr>
          <w:rFonts w:ascii="Times New Roman" w:hAnsi="Times New Roman" w:cs="Times New Roman"/>
          <w:sz w:val="28"/>
          <w:szCs w:val="28"/>
        </w:rPr>
        <w:t>:</w:t>
      </w:r>
      <w:r w:rsidRPr="000C5600">
        <w:rPr>
          <w:rFonts w:ascii="Times New Roman" w:hAnsi="Times New Roman" w:cs="Times New Roman"/>
          <w:sz w:val="28"/>
          <w:szCs w:val="28"/>
        </w:rPr>
        <w:t xml:space="preserve">  В </w:t>
      </w:r>
      <w:r w:rsidR="00B47BAF">
        <w:rPr>
          <w:rFonts w:ascii="Times New Roman" w:hAnsi="Times New Roman" w:cs="Times New Roman"/>
          <w:sz w:val="28"/>
          <w:szCs w:val="28"/>
        </w:rPr>
        <w:t xml:space="preserve">4 классе </w:t>
      </w:r>
      <w:r w:rsidR="00B47BAF" w:rsidRPr="00B47BAF">
        <w:rPr>
          <w:rFonts w:ascii="Times New Roman" w:hAnsi="Times New Roman" w:cs="Times New Roman"/>
          <w:sz w:val="28"/>
          <w:szCs w:val="28"/>
        </w:rPr>
        <w:t>для обучающихся с тяжелым нарушением речи (вариант 5.1)</w:t>
      </w:r>
      <w:r w:rsidR="00B47BAF">
        <w:rPr>
          <w:rFonts w:ascii="Times New Roman" w:hAnsi="Times New Roman" w:cs="Times New Roman"/>
          <w:sz w:val="28"/>
          <w:szCs w:val="28"/>
        </w:rPr>
        <w:t xml:space="preserve">  34 ч (1</w:t>
      </w:r>
      <w:r w:rsidRPr="000C5600">
        <w:rPr>
          <w:rFonts w:ascii="Times New Roman" w:hAnsi="Times New Roman" w:cs="Times New Roman"/>
          <w:sz w:val="28"/>
          <w:szCs w:val="28"/>
        </w:rPr>
        <w:t xml:space="preserve"> ч в неделю, 34 учебные недели)</w:t>
      </w:r>
    </w:p>
    <w:p w:rsidR="00DC6F30" w:rsidRPr="00C520B7" w:rsidRDefault="00DC6F30" w:rsidP="00572EC1">
      <w:pPr>
        <w:pStyle w:val="Default"/>
        <w:jc w:val="both"/>
        <w:rPr>
          <w:sz w:val="28"/>
          <w:szCs w:val="28"/>
          <w:u w:val="single"/>
        </w:rPr>
      </w:pPr>
      <w:r w:rsidRPr="00C520B7">
        <w:rPr>
          <w:b/>
          <w:bCs/>
          <w:sz w:val="28"/>
          <w:szCs w:val="28"/>
          <w:u w:val="single"/>
        </w:rPr>
        <w:t xml:space="preserve">Цели </w:t>
      </w:r>
      <w:r w:rsidR="00FD1E08" w:rsidRPr="00C520B7">
        <w:rPr>
          <w:b/>
          <w:bCs/>
          <w:sz w:val="28"/>
          <w:szCs w:val="28"/>
          <w:u w:val="single"/>
        </w:rPr>
        <w:t xml:space="preserve">и задачи </w:t>
      </w:r>
      <w:r w:rsidRPr="00C520B7">
        <w:rPr>
          <w:b/>
          <w:bCs/>
          <w:sz w:val="28"/>
          <w:szCs w:val="28"/>
          <w:u w:val="single"/>
        </w:rPr>
        <w:t xml:space="preserve">изучения предмета: </w:t>
      </w:r>
    </w:p>
    <w:p w:rsidR="00DC6F30" w:rsidRPr="000C5600" w:rsidRDefault="00DC6F30" w:rsidP="00572EC1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0C5600">
        <w:rPr>
          <w:sz w:val="28"/>
          <w:szCs w:val="28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</w:t>
      </w:r>
    </w:p>
    <w:p w:rsidR="00DC6F30" w:rsidRPr="000C5600" w:rsidRDefault="00DC6F30" w:rsidP="00572EC1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0C5600">
        <w:rPr>
          <w:sz w:val="28"/>
          <w:szCs w:val="28"/>
        </w:rPr>
        <w:t xml:space="preserve">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 </w:t>
      </w:r>
    </w:p>
    <w:p w:rsidR="00DC6F30" w:rsidRPr="000C5600" w:rsidRDefault="00DC6F30" w:rsidP="00572EC1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0C5600">
        <w:rPr>
          <w:sz w:val="28"/>
          <w:szCs w:val="28"/>
        </w:rPr>
        <w:t>развитие художественно – творческих и познавательных способностей, эмоциональной отзывчивости при чтении художественных  произведений, формирование эстетического отношения к искусству слова;</w:t>
      </w:r>
    </w:p>
    <w:p w:rsidR="00DC6F30" w:rsidRPr="000C5600" w:rsidRDefault="00DC6F30" w:rsidP="00572EC1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0C5600">
        <w:rPr>
          <w:sz w:val="28"/>
          <w:szCs w:val="28"/>
        </w:rPr>
        <w:t xml:space="preserve">овладение первоначальными навыками работы </w:t>
      </w:r>
      <w:proofErr w:type="gramStart"/>
      <w:r w:rsidRPr="000C5600">
        <w:rPr>
          <w:sz w:val="28"/>
          <w:szCs w:val="28"/>
        </w:rPr>
        <w:t>с</w:t>
      </w:r>
      <w:proofErr w:type="gramEnd"/>
      <w:r w:rsidRPr="000C5600">
        <w:rPr>
          <w:sz w:val="28"/>
          <w:szCs w:val="28"/>
        </w:rPr>
        <w:t xml:space="preserve"> учебными и научно – </w:t>
      </w:r>
    </w:p>
    <w:p w:rsidR="00DC6F30" w:rsidRPr="000C5600" w:rsidRDefault="00DC6F30" w:rsidP="00572EC1">
      <w:pPr>
        <w:pStyle w:val="Default"/>
        <w:spacing w:after="55"/>
        <w:ind w:left="720"/>
        <w:jc w:val="both"/>
        <w:rPr>
          <w:sz w:val="28"/>
          <w:szCs w:val="28"/>
        </w:rPr>
      </w:pPr>
      <w:r w:rsidRPr="000C5600">
        <w:rPr>
          <w:sz w:val="28"/>
          <w:szCs w:val="28"/>
        </w:rPr>
        <w:t xml:space="preserve">познавательными текстами; </w:t>
      </w:r>
    </w:p>
    <w:p w:rsidR="00DC6F30" w:rsidRPr="000C5600" w:rsidRDefault="00DC6F30" w:rsidP="00572EC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C5600">
        <w:rPr>
          <w:sz w:val="28"/>
          <w:szCs w:val="28"/>
        </w:rPr>
        <w:t xml:space="preserve"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</w:t>
      </w:r>
    </w:p>
    <w:p w:rsidR="00DC6F30" w:rsidRPr="000C5600" w:rsidRDefault="00DC6F30" w:rsidP="00572EC1">
      <w:pPr>
        <w:pStyle w:val="Default"/>
        <w:ind w:left="720"/>
        <w:jc w:val="both"/>
        <w:rPr>
          <w:sz w:val="28"/>
          <w:szCs w:val="28"/>
        </w:rPr>
      </w:pPr>
      <w:r w:rsidRPr="000C5600">
        <w:rPr>
          <w:sz w:val="28"/>
          <w:szCs w:val="28"/>
        </w:rPr>
        <w:t xml:space="preserve">России и других стран. </w:t>
      </w:r>
    </w:p>
    <w:p w:rsidR="00DC6F30" w:rsidRDefault="00C05832" w:rsidP="00572EC1">
      <w:pPr>
        <w:pStyle w:val="Default"/>
        <w:jc w:val="both"/>
        <w:rPr>
          <w:b/>
          <w:sz w:val="28"/>
          <w:szCs w:val="28"/>
          <w:u w:val="single"/>
        </w:rPr>
      </w:pPr>
      <w:r w:rsidRPr="000C5600">
        <w:rPr>
          <w:b/>
          <w:sz w:val="28"/>
          <w:szCs w:val="28"/>
          <w:u w:val="single"/>
        </w:rPr>
        <w:t>Основные разделы рабочих программ.</w:t>
      </w:r>
    </w:p>
    <w:p w:rsidR="000D4573" w:rsidRDefault="000D4573" w:rsidP="00572EC1">
      <w:pPr>
        <w:autoSpaceDE w:val="0"/>
        <w:spacing w:line="240" w:lineRule="auto"/>
        <w:jc w:val="both"/>
        <w:rPr>
          <w:rFonts w:ascii="Times New Roman" w:eastAsia="NewtonC" w:hAnsi="Times New Roman" w:cs="Times New Roman"/>
          <w:b/>
          <w:sz w:val="28"/>
          <w:szCs w:val="28"/>
        </w:rPr>
      </w:pPr>
      <w:r w:rsidRPr="000D4573">
        <w:rPr>
          <w:rFonts w:ascii="Times New Roman" w:eastAsia="NewtonC" w:hAnsi="Times New Roman" w:cs="Times New Roman"/>
          <w:b/>
          <w:sz w:val="28"/>
          <w:szCs w:val="28"/>
        </w:rPr>
        <w:t>4 класс:</w:t>
      </w:r>
    </w:p>
    <w:p w:rsidR="000D4573" w:rsidRPr="005A0B83" w:rsidRDefault="000D4573" w:rsidP="00572EC1">
      <w:pPr>
        <w:shd w:val="clear" w:color="auto" w:fill="FFFFFF"/>
        <w:tabs>
          <w:tab w:val="left" w:pos="600"/>
          <w:tab w:val="center" w:pos="7391"/>
        </w:tabs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B83">
        <w:rPr>
          <w:rFonts w:ascii="Times New Roman" w:hAnsi="Times New Roman" w:cs="Times New Roman"/>
          <w:color w:val="000000" w:themeColor="text1"/>
          <w:sz w:val="28"/>
          <w:szCs w:val="28"/>
        </w:rPr>
        <w:t>Раздел «Виды речевой и читательской деятельности»</w:t>
      </w:r>
    </w:p>
    <w:p w:rsidR="000D4573" w:rsidRPr="005A0B83" w:rsidRDefault="000D4573" w:rsidP="00572EC1">
      <w:pPr>
        <w:shd w:val="clear" w:color="auto" w:fill="FFFFFF"/>
        <w:tabs>
          <w:tab w:val="left" w:pos="686"/>
          <w:tab w:val="left" w:pos="1097"/>
          <w:tab w:val="left" w:pos="1611"/>
          <w:tab w:val="center" w:pos="7391"/>
        </w:tabs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B83">
        <w:rPr>
          <w:rFonts w:ascii="Times New Roman" w:hAnsi="Times New Roman" w:cs="Times New Roman"/>
          <w:color w:val="000000" w:themeColor="text1"/>
          <w:sz w:val="28"/>
          <w:szCs w:val="28"/>
        </w:rPr>
        <w:t>Раздел «Литературоведческая пропедевтика»</w:t>
      </w:r>
    </w:p>
    <w:p w:rsidR="000D4573" w:rsidRPr="005A0B83" w:rsidRDefault="000D4573" w:rsidP="00572EC1">
      <w:pPr>
        <w:shd w:val="clear" w:color="auto" w:fill="FFFFFF"/>
        <w:tabs>
          <w:tab w:val="left" w:pos="806"/>
          <w:tab w:val="center" w:pos="7391"/>
        </w:tabs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«Элементы творческой деятельности </w:t>
      </w:r>
      <w:proofErr w:type="gramStart"/>
      <w:r w:rsidRPr="005A0B83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5A0B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D4573" w:rsidRDefault="000D4573" w:rsidP="00572EC1">
      <w:pPr>
        <w:shd w:val="clear" w:color="auto" w:fill="FFFFFF"/>
        <w:tabs>
          <w:tab w:val="left" w:pos="771"/>
        </w:tabs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B83">
        <w:rPr>
          <w:rFonts w:ascii="Times New Roman" w:hAnsi="Times New Roman" w:cs="Times New Roman"/>
          <w:color w:val="000000" w:themeColor="text1"/>
          <w:sz w:val="28"/>
          <w:szCs w:val="28"/>
        </w:rPr>
        <w:t>Раздел« Круг чтения»</w:t>
      </w:r>
    </w:p>
    <w:p w:rsidR="00A06C42" w:rsidRPr="000D4573" w:rsidRDefault="00A06C42" w:rsidP="00572EC1">
      <w:pPr>
        <w:shd w:val="clear" w:color="auto" w:fill="FFFFFF"/>
        <w:tabs>
          <w:tab w:val="left" w:pos="771"/>
        </w:tabs>
        <w:spacing w:after="0" w:line="240" w:lineRule="auto"/>
        <w:ind w:right="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5600">
        <w:rPr>
          <w:rFonts w:ascii="Times New Roman" w:hAnsi="Times New Roman" w:cs="Times New Roman"/>
          <w:b/>
          <w:sz w:val="28"/>
          <w:szCs w:val="28"/>
          <w:u w:val="single"/>
        </w:rPr>
        <w:t>Периодичность и формы текущего контроля и промежуточная аттестация.</w:t>
      </w:r>
    </w:p>
    <w:p w:rsidR="00C05832" w:rsidRPr="000C5600" w:rsidRDefault="001808BB" w:rsidP="00572EC1">
      <w:pPr>
        <w:pStyle w:val="Default"/>
        <w:jc w:val="both"/>
        <w:rPr>
          <w:sz w:val="28"/>
          <w:szCs w:val="28"/>
        </w:rPr>
      </w:pPr>
      <w:r w:rsidRPr="000C5600">
        <w:rPr>
          <w:sz w:val="28"/>
          <w:szCs w:val="28"/>
        </w:rPr>
        <w:t>В третьем классе в течени</w:t>
      </w:r>
      <w:proofErr w:type="gramStart"/>
      <w:r w:rsidRPr="000C5600">
        <w:rPr>
          <w:sz w:val="28"/>
          <w:szCs w:val="28"/>
        </w:rPr>
        <w:t>и</w:t>
      </w:r>
      <w:proofErr w:type="gramEnd"/>
      <w:r w:rsidRPr="000C5600">
        <w:rPr>
          <w:sz w:val="28"/>
          <w:szCs w:val="28"/>
        </w:rPr>
        <w:t xml:space="preserve"> учебного года встречаются такие </w:t>
      </w:r>
      <w:r w:rsidR="000C5600" w:rsidRPr="000C5600">
        <w:rPr>
          <w:sz w:val="28"/>
          <w:szCs w:val="28"/>
        </w:rPr>
        <w:t>формы контроля как: проверка навыков чтения( раз в четверть), итоговые контрольные работы(в конце четверти), тесты по прочтённым произведениям ( в течении четверти), работа в текстом( в течении четверти), работа с картиной( 1-2 раза в четверть).</w:t>
      </w:r>
    </w:p>
    <w:p w:rsidR="000C5600" w:rsidRPr="000C5600" w:rsidRDefault="000C5600" w:rsidP="00572EC1">
      <w:pPr>
        <w:pStyle w:val="Default"/>
        <w:jc w:val="both"/>
        <w:rPr>
          <w:sz w:val="28"/>
          <w:szCs w:val="28"/>
        </w:rPr>
      </w:pPr>
      <w:r w:rsidRPr="000C5600">
        <w:rPr>
          <w:sz w:val="28"/>
          <w:szCs w:val="28"/>
        </w:rPr>
        <w:lastRenderedPageBreak/>
        <w:t>В четвертом классе: проверка навыков чтения( раз в четверть), итоговые контрольные работы(в конце четверти), тесты по прочтённым произведениям ( в течени</w:t>
      </w:r>
      <w:proofErr w:type="gramStart"/>
      <w:r w:rsidRPr="000C5600">
        <w:rPr>
          <w:sz w:val="28"/>
          <w:szCs w:val="28"/>
        </w:rPr>
        <w:t>и</w:t>
      </w:r>
      <w:proofErr w:type="gramEnd"/>
      <w:r w:rsidRPr="000C5600">
        <w:rPr>
          <w:sz w:val="28"/>
          <w:szCs w:val="28"/>
        </w:rPr>
        <w:t xml:space="preserve"> четверти), работа в текстом( в течении четверти), работа с картиной( 1-2 раза в четверть).</w:t>
      </w:r>
    </w:p>
    <w:p w:rsidR="001E4F74" w:rsidRDefault="001E4F74" w:rsidP="00572EC1">
      <w:pPr>
        <w:spacing w:line="240" w:lineRule="auto"/>
        <w:jc w:val="both"/>
      </w:pPr>
    </w:p>
    <w:sectPr w:rsidR="001E4F74" w:rsidSect="00572E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617F"/>
    <w:multiLevelType w:val="hybridMultilevel"/>
    <w:tmpl w:val="0A16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215FE"/>
    <w:multiLevelType w:val="hybridMultilevel"/>
    <w:tmpl w:val="F20C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F30"/>
    <w:rsid w:val="0000445B"/>
    <w:rsid w:val="000C5600"/>
    <w:rsid w:val="000D4573"/>
    <w:rsid w:val="001808BB"/>
    <w:rsid w:val="001A1D2F"/>
    <w:rsid w:val="001E4F74"/>
    <w:rsid w:val="00246EDD"/>
    <w:rsid w:val="00355528"/>
    <w:rsid w:val="00376773"/>
    <w:rsid w:val="00377677"/>
    <w:rsid w:val="004439C5"/>
    <w:rsid w:val="0048338F"/>
    <w:rsid w:val="00572EC1"/>
    <w:rsid w:val="005F7E01"/>
    <w:rsid w:val="00883354"/>
    <w:rsid w:val="008D17E8"/>
    <w:rsid w:val="009B5E46"/>
    <w:rsid w:val="009E7EEA"/>
    <w:rsid w:val="009F0E89"/>
    <w:rsid w:val="00A06C42"/>
    <w:rsid w:val="00B47BAF"/>
    <w:rsid w:val="00BC2DF0"/>
    <w:rsid w:val="00C05832"/>
    <w:rsid w:val="00C520B7"/>
    <w:rsid w:val="00DC6F30"/>
    <w:rsid w:val="00FD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6F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83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3354"/>
  </w:style>
  <w:style w:type="paragraph" w:customStyle="1" w:styleId="2">
    <w:name w:val="стиль2"/>
    <w:basedOn w:val="a"/>
    <w:rsid w:val="00A06C4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7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dcterms:created xsi:type="dcterms:W3CDTF">2019-11-10T14:05:00Z</dcterms:created>
  <dcterms:modified xsi:type="dcterms:W3CDTF">2021-01-31T18:38:00Z</dcterms:modified>
</cp:coreProperties>
</file>